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41" w:rsidRPr="001972E9" w:rsidRDefault="002B675D" w:rsidP="00077EAB">
      <w:pPr>
        <w:jc w:val="center"/>
        <w:rPr>
          <w:sz w:val="44"/>
        </w:rPr>
      </w:pPr>
      <w:r>
        <w:rPr>
          <w:sz w:val="44"/>
        </w:rPr>
        <w:t xml:space="preserve">Psychology </w:t>
      </w:r>
      <w:r w:rsidR="00077EAB" w:rsidRPr="001972E9">
        <w:rPr>
          <w:sz w:val="44"/>
        </w:rPr>
        <w:t xml:space="preserve">Paper </w:t>
      </w:r>
      <w:r>
        <w:rPr>
          <w:sz w:val="44"/>
        </w:rPr>
        <w:t xml:space="preserve">2 </w:t>
      </w:r>
      <w:r w:rsidR="000A5B5C" w:rsidRPr="001972E9">
        <w:rPr>
          <w:sz w:val="44"/>
        </w:rPr>
        <w:t>Checklist</w:t>
      </w:r>
    </w:p>
    <w:p w:rsidR="000A5B5C" w:rsidRDefault="000A5B5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5"/>
        <w:gridCol w:w="7058"/>
        <w:gridCol w:w="427"/>
      </w:tblGrid>
      <w:tr w:rsidR="009619BD" w:rsidRPr="000A5B5C" w:rsidTr="002A477C">
        <w:tc>
          <w:tcPr>
            <w:tcW w:w="1757" w:type="dxa"/>
            <w:gridSpan w:val="2"/>
            <w:shd w:val="clear" w:color="auto" w:fill="FFFF00"/>
            <w:vAlign w:val="center"/>
          </w:tcPr>
          <w:p w:rsidR="009619BD" w:rsidRDefault="009619BD" w:rsidP="00AC666D">
            <w:pPr>
              <w:jc w:val="center"/>
            </w:pPr>
            <w:r>
              <w:t>Focus</w:t>
            </w:r>
          </w:p>
        </w:tc>
        <w:tc>
          <w:tcPr>
            <w:tcW w:w="7058" w:type="dxa"/>
            <w:shd w:val="clear" w:color="auto" w:fill="FFFF00"/>
          </w:tcPr>
          <w:p w:rsidR="009619BD" w:rsidRPr="000A5B5C" w:rsidRDefault="009619BD" w:rsidP="00AC666D">
            <w:pPr>
              <w:jc w:val="right"/>
            </w:pPr>
            <w:r>
              <w:t>What to revise</w:t>
            </w:r>
          </w:p>
        </w:tc>
        <w:tc>
          <w:tcPr>
            <w:tcW w:w="427" w:type="dxa"/>
            <w:shd w:val="clear" w:color="auto" w:fill="FFFF00"/>
          </w:tcPr>
          <w:p w:rsidR="009619BD" w:rsidRPr="000A5B5C" w:rsidRDefault="009619BD" w:rsidP="00AC666D">
            <w:r>
              <w:sym w:font="Wingdings" w:char="F0FC"/>
            </w:r>
          </w:p>
        </w:tc>
      </w:tr>
      <w:tr w:rsidR="009619BD" w:rsidRPr="000A5B5C" w:rsidTr="000D7B8E">
        <w:tc>
          <w:tcPr>
            <w:tcW w:w="1757" w:type="dxa"/>
            <w:gridSpan w:val="2"/>
            <w:vMerge w:val="restart"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  <w:r>
              <w:t>Social</w:t>
            </w: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>2 Principles of the Social Area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>2 Strengths and 2 weaknesses of the Social Area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485" w:type="dxa"/>
            <w:gridSpan w:val="2"/>
          </w:tcPr>
          <w:p w:rsidR="009619BD" w:rsidRPr="000A5B5C" w:rsidRDefault="009619BD" w:rsidP="00AC666D">
            <w:pPr>
              <w:jc w:val="right"/>
            </w:pPr>
            <w:r w:rsidRPr="000A5B5C">
              <w:t xml:space="preserve">Key Theme: Responses to People in Authority </w:t>
            </w:r>
          </w:p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>Milgram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proofErr w:type="spellStart"/>
            <w:r w:rsidRPr="000A5B5C">
              <w:t>Bocchiaro</w:t>
            </w:r>
            <w:proofErr w:type="spellEnd"/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 xml:space="preserve">Similarities and Differences between the </w:t>
            </w:r>
            <w:r w:rsidRPr="000A5B5C">
              <w:t>pair of studies</w:t>
            </w:r>
          </w:p>
        </w:tc>
        <w:tc>
          <w:tcPr>
            <w:tcW w:w="427" w:type="dxa"/>
          </w:tcPr>
          <w:p w:rsidR="009619BD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485" w:type="dxa"/>
            <w:gridSpan w:val="2"/>
          </w:tcPr>
          <w:p w:rsidR="009619BD" w:rsidRPr="000A5B5C" w:rsidRDefault="009619BD" w:rsidP="00AC666D">
            <w:pPr>
              <w:jc w:val="right"/>
            </w:pPr>
            <w:r w:rsidRPr="000A5B5C">
              <w:t xml:space="preserve">Key Theme: Responses to People in </w:t>
            </w:r>
            <w:r>
              <w:t>Need</w:t>
            </w:r>
            <w:r w:rsidRPr="000A5B5C">
              <w:t xml:space="preserve"> </w:t>
            </w:r>
          </w:p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proofErr w:type="spellStart"/>
            <w:r>
              <w:t>Piliavin</w:t>
            </w:r>
            <w:proofErr w:type="spellEnd"/>
          </w:p>
        </w:tc>
        <w:tc>
          <w:tcPr>
            <w:tcW w:w="427" w:type="dxa"/>
          </w:tcPr>
          <w:p w:rsidR="009619BD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>Levine</w:t>
            </w:r>
          </w:p>
        </w:tc>
        <w:tc>
          <w:tcPr>
            <w:tcW w:w="427" w:type="dxa"/>
          </w:tcPr>
          <w:p w:rsidR="009619BD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 xml:space="preserve">Similarities and Differences between the </w:t>
            </w:r>
            <w:r w:rsidRPr="000A5B5C">
              <w:t>pair of studies</w:t>
            </w:r>
          </w:p>
        </w:tc>
        <w:tc>
          <w:tcPr>
            <w:tcW w:w="427" w:type="dxa"/>
          </w:tcPr>
          <w:p w:rsidR="009619BD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>Practical applications of the Social Area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 w:val="restart"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  <w:r>
              <w:t>Cognitive</w:t>
            </w: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 xml:space="preserve">2 Principles of the </w:t>
            </w:r>
            <w:r>
              <w:t>Cognitive</w:t>
            </w:r>
            <w:r w:rsidRPr="000A5B5C">
              <w:t xml:space="preserve"> Area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 xml:space="preserve">2 Strengths and 2 weaknesses of the </w:t>
            </w:r>
            <w:r>
              <w:t>Cognitive</w:t>
            </w:r>
            <w:r w:rsidRPr="000A5B5C">
              <w:t xml:space="preserve"> Area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485" w:type="dxa"/>
            <w:gridSpan w:val="2"/>
          </w:tcPr>
          <w:p w:rsidR="009619BD" w:rsidRPr="000A5B5C" w:rsidRDefault="009619BD" w:rsidP="00AC666D">
            <w:pPr>
              <w:jc w:val="right"/>
            </w:pPr>
            <w:r w:rsidRPr="000A5B5C">
              <w:t xml:space="preserve">Key Theme: </w:t>
            </w:r>
            <w:r>
              <w:t>Memory</w:t>
            </w:r>
            <w:r w:rsidRPr="000A5B5C">
              <w:t xml:space="preserve"> </w:t>
            </w:r>
          </w:p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>Loftus and Palmer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>Grant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 xml:space="preserve">Similarities and Differences between the </w:t>
            </w:r>
            <w:r w:rsidRPr="000A5B5C">
              <w:t>pair of studies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485" w:type="dxa"/>
            <w:gridSpan w:val="2"/>
          </w:tcPr>
          <w:p w:rsidR="009619BD" w:rsidRPr="000A5B5C" w:rsidRDefault="009619BD" w:rsidP="00AC666D">
            <w:pPr>
              <w:jc w:val="right"/>
            </w:pPr>
            <w:r w:rsidRPr="000A5B5C">
              <w:t xml:space="preserve">Key Theme: </w:t>
            </w:r>
            <w:r>
              <w:t>Attention</w:t>
            </w:r>
            <w:r w:rsidRPr="000A5B5C">
              <w:t xml:space="preserve"> </w:t>
            </w:r>
          </w:p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>Moray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 xml:space="preserve">Simons and </w:t>
            </w:r>
            <w:proofErr w:type="spellStart"/>
            <w:r>
              <w:t>Chabris</w:t>
            </w:r>
            <w:proofErr w:type="spellEnd"/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 xml:space="preserve">Similarities and Differences between the </w:t>
            </w:r>
            <w:r w:rsidRPr="000A5B5C">
              <w:t>pair of studies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 xml:space="preserve">Practical applications of the </w:t>
            </w:r>
            <w:r>
              <w:t>Cognitive</w:t>
            </w:r>
            <w:r w:rsidRPr="000A5B5C">
              <w:t xml:space="preserve"> Area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 w:val="restart"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  <w:r>
              <w:t>Developmental</w:t>
            </w: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 xml:space="preserve">2 Principles of the </w:t>
            </w:r>
            <w:r>
              <w:t>Developmental</w:t>
            </w:r>
            <w:r w:rsidRPr="000A5B5C">
              <w:t xml:space="preserve"> Area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 xml:space="preserve">2 Strengths and 2 weaknesses of the </w:t>
            </w:r>
            <w:r>
              <w:t>Developmental</w:t>
            </w:r>
            <w:r w:rsidRPr="000A5B5C">
              <w:t xml:space="preserve"> Area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485" w:type="dxa"/>
            <w:gridSpan w:val="2"/>
          </w:tcPr>
          <w:p w:rsidR="009619BD" w:rsidRPr="000A5B5C" w:rsidRDefault="009619BD" w:rsidP="00AC666D">
            <w:pPr>
              <w:jc w:val="right"/>
            </w:pPr>
            <w:r w:rsidRPr="000A5B5C">
              <w:t xml:space="preserve">Key Theme: </w:t>
            </w:r>
            <w:r>
              <w:t>External influences on Children’s Behaviour</w:t>
            </w:r>
            <w:r w:rsidRPr="000A5B5C">
              <w:t xml:space="preserve"> </w:t>
            </w:r>
          </w:p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>Bandura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>Chaney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 xml:space="preserve">Similarities and Differences between the </w:t>
            </w:r>
            <w:r w:rsidRPr="000A5B5C">
              <w:t>pair of studies</w:t>
            </w:r>
          </w:p>
        </w:tc>
        <w:tc>
          <w:tcPr>
            <w:tcW w:w="427" w:type="dxa"/>
          </w:tcPr>
          <w:p w:rsidR="009619BD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485" w:type="dxa"/>
            <w:gridSpan w:val="2"/>
          </w:tcPr>
          <w:p w:rsidR="009619BD" w:rsidRPr="000A5B5C" w:rsidRDefault="009619BD" w:rsidP="00AC666D">
            <w:pPr>
              <w:jc w:val="right"/>
            </w:pPr>
            <w:r w:rsidRPr="000A5B5C">
              <w:t xml:space="preserve">Key Theme: </w:t>
            </w:r>
            <w:r>
              <w:t>Moral Development</w:t>
            </w:r>
            <w:r w:rsidRPr="000A5B5C">
              <w:t xml:space="preserve"> </w:t>
            </w:r>
          </w:p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>Kohlberg</w:t>
            </w:r>
          </w:p>
        </w:tc>
        <w:tc>
          <w:tcPr>
            <w:tcW w:w="427" w:type="dxa"/>
          </w:tcPr>
          <w:p w:rsidR="009619BD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>Lee</w:t>
            </w:r>
          </w:p>
        </w:tc>
        <w:tc>
          <w:tcPr>
            <w:tcW w:w="427" w:type="dxa"/>
          </w:tcPr>
          <w:p w:rsidR="009619BD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 xml:space="preserve">Similarities and Differences between the </w:t>
            </w:r>
            <w:r w:rsidRPr="000A5B5C">
              <w:t>pair of studies</w:t>
            </w:r>
          </w:p>
        </w:tc>
        <w:tc>
          <w:tcPr>
            <w:tcW w:w="427" w:type="dxa"/>
          </w:tcPr>
          <w:p w:rsidR="009619BD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 xml:space="preserve">Practical applications of the </w:t>
            </w:r>
            <w:r>
              <w:t>Developmental</w:t>
            </w:r>
            <w:r w:rsidRPr="000A5B5C">
              <w:t xml:space="preserve"> Area</w:t>
            </w:r>
          </w:p>
        </w:tc>
        <w:tc>
          <w:tcPr>
            <w:tcW w:w="427" w:type="dxa"/>
          </w:tcPr>
          <w:p w:rsidR="009619BD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 w:val="restart"/>
            <w:vAlign w:val="center"/>
          </w:tcPr>
          <w:p w:rsidR="009619BD" w:rsidRPr="000A5B5C" w:rsidRDefault="009619BD" w:rsidP="00AC666D">
            <w:pPr>
              <w:jc w:val="center"/>
            </w:pPr>
            <w:r>
              <w:t>Behaviourist perspective</w:t>
            </w: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 xml:space="preserve">2 Principles of the </w:t>
            </w:r>
            <w:r>
              <w:t>Behaviourist perspective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 xml:space="preserve">2 Strengths and 2 weaknesses of the </w:t>
            </w:r>
            <w:r>
              <w:t>Behaviourist perspective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 xml:space="preserve">Practical applications of the </w:t>
            </w:r>
            <w:r>
              <w:t xml:space="preserve">Behaviourist </w:t>
            </w:r>
            <w:r w:rsidRPr="000A5B5C">
              <w:t>Area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 w:val="restart"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  <w:r>
              <w:t>Biological</w:t>
            </w: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 xml:space="preserve">2 Principles of the </w:t>
            </w:r>
            <w:r>
              <w:t>Biological</w:t>
            </w:r>
            <w:r w:rsidRPr="000A5B5C">
              <w:t xml:space="preserve"> Area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 xml:space="preserve">2 Strengths and 2 weaknesses of the </w:t>
            </w:r>
            <w:r>
              <w:t>Biological</w:t>
            </w:r>
            <w:r w:rsidRPr="000A5B5C">
              <w:t xml:space="preserve"> Area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485" w:type="dxa"/>
            <w:gridSpan w:val="2"/>
          </w:tcPr>
          <w:p w:rsidR="009619BD" w:rsidRPr="000A5B5C" w:rsidRDefault="009619BD" w:rsidP="00AC666D">
            <w:pPr>
              <w:jc w:val="right"/>
            </w:pPr>
            <w:r w:rsidRPr="000A5B5C">
              <w:t xml:space="preserve">Key Theme: </w:t>
            </w:r>
            <w:r>
              <w:t>Regions of the Brain</w:t>
            </w:r>
            <w:r w:rsidRPr="000A5B5C">
              <w:t xml:space="preserve"> </w:t>
            </w:r>
          </w:p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>Sperry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>Casey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 xml:space="preserve">Similarities and Differences between the </w:t>
            </w:r>
            <w:r w:rsidRPr="000A5B5C">
              <w:t>pair of studies</w:t>
            </w:r>
          </w:p>
        </w:tc>
        <w:tc>
          <w:tcPr>
            <w:tcW w:w="427" w:type="dxa"/>
          </w:tcPr>
          <w:p w:rsidR="009619BD" w:rsidRDefault="009619BD" w:rsidP="00AC666D"/>
        </w:tc>
      </w:tr>
      <w:tr w:rsidR="009619BD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Default="009619BD" w:rsidP="00AC666D">
            <w:pPr>
              <w:ind w:left="113" w:right="113"/>
              <w:jc w:val="center"/>
            </w:pPr>
          </w:p>
        </w:tc>
        <w:tc>
          <w:tcPr>
            <w:tcW w:w="7485" w:type="dxa"/>
            <w:gridSpan w:val="2"/>
          </w:tcPr>
          <w:p w:rsidR="009619BD" w:rsidRDefault="009619BD" w:rsidP="00AC666D">
            <w:pPr>
              <w:jc w:val="right"/>
            </w:pPr>
            <w:r w:rsidRPr="000A5B5C">
              <w:t>Key Theme:</w:t>
            </w:r>
            <w:r>
              <w:t xml:space="preserve"> Brain Plasticity</w:t>
            </w:r>
          </w:p>
        </w:tc>
      </w:tr>
      <w:tr w:rsidR="009619BD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>Blakemore and Cooper</w:t>
            </w:r>
          </w:p>
        </w:tc>
        <w:tc>
          <w:tcPr>
            <w:tcW w:w="427" w:type="dxa"/>
          </w:tcPr>
          <w:p w:rsidR="009619BD" w:rsidRDefault="009619BD" w:rsidP="00AC666D"/>
        </w:tc>
      </w:tr>
      <w:tr w:rsidR="009619BD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>Maguire</w:t>
            </w:r>
          </w:p>
        </w:tc>
        <w:tc>
          <w:tcPr>
            <w:tcW w:w="427" w:type="dxa"/>
          </w:tcPr>
          <w:p w:rsidR="009619BD" w:rsidRDefault="009619BD" w:rsidP="00AC666D"/>
        </w:tc>
      </w:tr>
      <w:tr w:rsidR="009619BD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 xml:space="preserve">Similarities and Differences between the </w:t>
            </w:r>
            <w:r w:rsidRPr="000A5B5C">
              <w:t>pair of studies</w:t>
            </w:r>
          </w:p>
        </w:tc>
        <w:tc>
          <w:tcPr>
            <w:tcW w:w="427" w:type="dxa"/>
          </w:tcPr>
          <w:p w:rsidR="009619BD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</w:p>
        </w:tc>
        <w:tc>
          <w:tcPr>
            <w:tcW w:w="7058" w:type="dxa"/>
          </w:tcPr>
          <w:p w:rsidR="009619BD" w:rsidRDefault="009619BD" w:rsidP="00AC666D">
            <w:r w:rsidRPr="000A5B5C">
              <w:t xml:space="preserve">Practical applications of the </w:t>
            </w:r>
            <w:r>
              <w:t>Biological</w:t>
            </w:r>
            <w:r w:rsidRPr="000A5B5C">
              <w:t xml:space="preserve"> Area</w:t>
            </w:r>
          </w:p>
          <w:p w:rsidR="009619BD" w:rsidRDefault="009619BD" w:rsidP="00AC666D"/>
          <w:p w:rsidR="009619BD" w:rsidRPr="000A5B5C" w:rsidRDefault="009619BD" w:rsidP="00AC666D"/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 w:val="restart"/>
            <w:textDirection w:val="btLr"/>
            <w:vAlign w:val="center"/>
          </w:tcPr>
          <w:p w:rsidR="009619BD" w:rsidRPr="000A5B5C" w:rsidRDefault="009619BD" w:rsidP="00AC666D">
            <w:pPr>
              <w:ind w:left="113" w:right="113"/>
              <w:jc w:val="center"/>
            </w:pPr>
            <w:r>
              <w:lastRenderedPageBreak/>
              <w:t>Individual Differences</w:t>
            </w: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 xml:space="preserve">2 Principles of the </w:t>
            </w:r>
            <w:r>
              <w:t>Individual Differences</w:t>
            </w:r>
            <w:r w:rsidRPr="000A5B5C">
              <w:t xml:space="preserve"> Area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 xml:space="preserve">2 Strengths and 2 weaknesses of the </w:t>
            </w:r>
            <w:r>
              <w:t>Individual Differences</w:t>
            </w:r>
            <w:r w:rsidRPr="000A5B5C">
              <w:t xml:space="preserve"> Area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485" w:type="dxa"/>
            <w:gridSpan w:val="2"/>
          </w:tcPr>
          <w:p w:rsidR="009619BD" w:rsidRPr="000A5B5C" w:rsidRDefault="009619BD" w:rsidP="00AC666D">
            <w:pPr>
              <w:jc w:val="right"/>
            </w:pPr>
            <w:r w:rsidRPr="000A5B5C">
              <w:t>Key Theme:</w:t>
            </w:r>
            <w:r>
              <w:t xml:space="preserve"> Understanding Disorders</w:t>
            </w:r>
          </w:p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>Freud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>Baron Cohen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 xml:space="preserve">Similarities and Differences between the </w:t>
            </w:r>
            <w:r w:rsidRPr="000A5B5C">
              <w:t>pair of studies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485" w:type="dxa"/>
            <w:gridSpan w:val="2"/>
          </w:tcPr>
          <w:p w:rsidR="009619BD" w:rsidRPr="000A5B5C" w:rsidRDefault="009619BD" w:rsidP="00AC666D">
            <w:pPr>
              <w:jc w:val="right"/>
            </w:pPr>
            <w:r w:rsidRPr="000A5B5C">
              <w:t>Key Theme:</w:t>
            </w:r>
            <w:r>
              <w:t xml:space="preserve"> Measuring Differences</w:t>
            </w:r>
          </w:p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>Gould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>Hancock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>
              <w:t xml:space="preserve">Similarities and Differences between the </w:t>
            </w:r>
            <w:r w:rsidRPr="000A5B5C">
              <w:t>pair of studies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 xml:space="preserve">Practical applications of the </w:t>
            </w:r>
            <w:r>
              <w:t>Individual Differences</w:t>
            </w:r>
            <w:r w:rsidRPr="000A5B5C">
              <w:t xml:space="preserve"> Area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 w:val="restart"/>
            <w:vAlign w:val="center"/>
          </w:tcPr>
          <w:p w:rsidR="009619BD" w:rsidRPr="000A5B5C" w:rsidRDefault="009619BD" w:rsidP="00AC666D">
            <w:pPr>
              <w:jc w:val="center"/>
            </w:pPr>
            <w:r>
              <w:t>Psychodynamic  perspective</w:t>
            </w: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 xml:space="preserve">2 Principles of the </w:t>
            </w:r>
            <w:r>
              <w:t>Psychodynamic  perspective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 xml:space="preserve">2 Strengths and 2 weaknesses of the </w:t>
            </w:r>
            <w:r>
              <w:t>Psychodynamic  perspective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757" w:type="dxa"/>
            <w:gridSpan w:val="2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058" w:type="dxa"/>
          </w:tcPr>
          <w:p w:rsidR="009619BD" w:rsidRPr="000A5B5C" w:rsidRDefault="009619BD" w:rsidP="00AC666D">
            <w:r w:rsidRPr="000A5B5C">
              <w:t xml:space="preserve">Practical applications of the </w:t>
            </w:r>
            <w:r>
              <w:t xml:space="preserve">Psychodynamic  </w:t>
            </w:r>
            <w:r w:rsidRPr="000A5B5C">
              <w:t>Area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2A477C">
        <w:tc>
          <w:tcPr>
            <w:tcW w:w="9242" w:type="dxa"/>
            <w:gridSpan w:val="4"/>
            <w:shd w:val="clear" w:color="auto" w:fill="FFFF00"/>
            <w:vAlign w:val="center"/>
          </w:tcPr>
          <w:p w:rsidR="009619BD" w:rsidRPr="000A5B5C" w:rsidRDefault="009619BD" w:rsidP="00AC666D">
            <w:pPr>
              <w:jc w:val="center"/>
            </w:pPr>
            <w:r>
              <w:t>Issues and Debates</w:t>
            </w:r>
          </w:p>
        </w:tc>
      </w:tr>
      <w:tr w:rsidR="009619BD" w:rsidRPr="000A5B5C" w:rsidTr="000D7B8E">
        <w:tc>
          <w:tcPr>
            <w:tcW w:w="1242" w:type="dxa"/>
            <w:vMerge w:val="restart"/>
            <w:textDirection w:val="btLr"/>
            <w:vAlign w:val="center"/>
          </w:tcPr>
          <w:p w:rsidR="009619BD" w:rsidRDefault="009619BD" w:rsidP="00AC666D">
            <w:pPr>
              <w:ind w:left="113" w:right="113"/>
              <w:jc w:val="center"/>
            </w:pPr>
            <w:r>
              <w:t>Issues and Debates</w:t>
            </w:r>
          </w:p>
        </w:tc>
        <w:tc>
          <w:tcPr>
            <w:tcW w:w="7573" w:type="dxa"/>
            <w:gridSpan w:val="2"/>
          </w:tcPr>
          <w:p w:rsidR="009619BD" w:rsidRPr="00940B90" w:rsidRDefault="009619BD" w:rsidP="000D7B8E">
            <w:r>
              <w:t xml:space="preserve">2 strengths and 2 weaknesses of </w:t>
            </w:r>
            <w:r w:rsidR="000D7B8E">
              <w:t>the</w:t>
            </w:r>
            <w:r>
              <w:t xml:space="preserve"> sides of the </w:t>
            </w:r>
            <w:r w:rsidRPr="00940B90">
              <w:t>Nature/nurture debate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0D7B8E" w:rsidRPr="000A5B5C" w:rsidTr="000D7B8E">
        <w:tc>
          <w:tcPr>
            <w:tcW w:w="1242" w:type="dxa"/>
            <w:vMerge/>
            <w:textDirection w:val="btLr"/>
            <w:vAlign w:val="center"/>
          </w:tcPr>
          <w:p w:rsidR="000D7B8E" w:rsidRDefault="000D7B8E" w:rsidP="00AC666D">
            <w:pPr>
              <w:ind w:left="113" w:right="113"/>
              <w:jc w:val="center"/>
            </w:pPr>
          </w:p>
        </w:tc>
        <w:tc>
          <w:tcPr>
            <w:tcW w:w="7573" w:type="dxa"/>
            <w:gridSpan w:val="2"/>
          </w:tcPr>
          <w:p w:rsidR="000D7B8E" w:rsidRDefault="000D7B8E" w:rsidP="000D7B8E">
            <w:r>
              <w:t>Know what interactionism is and the diathesis stress model</w:t>
            </w:r>
          </w:p>
        </w:tc>
        <w:tc>
          <w:tcPr>
            <w:tcW w:w="427" w:type="dxa"/>
          </w:tcPr>
          <w:p w:rsidR="000D7B8E" w:rsidRPr="000A5B5C" w:rsidRDefault="000D7B8E" w:rsidP="00AC666D"/>
        </w:tc>
      </w:tr>
      <w:tr w:rsidR="009619BD" w:rsidRPr="000A5B5C" w:rsidTr="000D7B8E">
        <w:tc>
          <w:tcPr>
            <w:tcW w:w="1242" w:type="dxa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573" w:type="dxa"/>
            <w:gridSpan w:val="2"/>
          </w:tcPr>
          <w:p w:rsidR="009619BD" w:rsidRPr="00940B90" w:rsidRDefault="009619BD" w:rsidP="00AC666D">
            <w:r>
              <w:t xml:space="preserve">2 strengths and 2 weaknesses of both sides of the </w:t>
            </w:r>
            <w:r w:rsidRPr="00940B90">
              <w:t>Freewill/Determinism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0D7B8E" w:rsidRPr="000A5B5C" w:rsidTr="000D7B8E">
        <w:tc>
          <w:tcPr>
            <w:tcW w:w="1242" w:type="dxa"/>
            <w:vMerge/>
            <w:vAlign w:val="center"/>
          </w:tcPr>
          <w:p w:rsidR="000D7B8E" w:rsidRPr="000A5B5C" w:rsidRDefault="000D7B8E" w:rsidP="00AC666D">
            <w:pPr>
              <w:jc w:val="center"/>
            </w:pPr>
          </w:p>
        </w:tc>
        <w:tc>
          <w:tcPr>
            <w:tcW w:w="7573" w:type="dxa"/>
            <w:gridSpan w:val="2"/>
          </w:tcPr>
          <w:p w:rsidR="000D7B8E" w:rsidRDefault="000D7B8E" w:rsidP="00AC666D">
            <w:r>
              <w:t>Different types of determinism (hard, soft and environmental)</w:t>
            </w:r>
          </w:p>
        </w:tc>
        <w:tc>
          <w:tcPr>
            <w:tcW w:w="427" w:type="dxa"/>
          </w:tcPr>
          <w:p w:rsidR="000D7B8E" w:rsidRPr="000A5B5C" w:rsidRDefault="000D7B8E" w:rsidP="00AC666D"/>
        </w:tc>
      </w:tr>
      <w:tr w:rsidR="009619BD" w:rsidRPr="000A5B5C" w:rsidTr="000D7B8E">
        <w:tc>
          <w:tcPr>
            <w:tcW w:w="1242" w:type="dxa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573" w:type="dxa"/>
            <w:gridSpan w:val="2"/>
          </w:tcPr>
          <w:p w:rsidR="009619BD" w:rsidRPr="00940B90" w:rsidRDefault="009619BD" w:rsidP="00AC666D">
            <w:r>
              <w:t xml:space="preserve">2 strengths and 2 weaknesses of both sides of the </w:t>
            </w:r>
            <w:r w:rsidRPr="00940B90">
              <w:t xml:space="preserve">Reductionism/Holism 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242" w:type="dxa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573" w:type="dxa"/>
            <w:gridSpan w:val="2"/>
          </w:tcPr>
          <w:p w:rsidR="009619BD" w:rsidRPr="00940B90" w:rsidRDefault="009619BD" w:rsidP="00AC666D">
            <w:r>
              <w:t xml:space="preserve">2 strengths and 2 weaknesses of both sides of the </w:t>
            </w:r>
            <w:r w:rsidRPr="00940B90">
              <w:t>Individual/Situational Explanation</w:t>
            </w:r>
            <w:r w:rsidR="002A477C">
              <w:t>s debate</w:t>
            </w:r>
            <w:r w:rsidRPr="00940B90">
              <w:t xml:space="preserve"> 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242" w:type="dxa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573" w:type="dxa"/>
            <w:gridSpan w:val="2"/>
          </w:tcPr>
          <w:p w:rsidR="009619BD" w:rsidRPr="00F269B6" w:rsidRDefault="009619BD" w:rsidP="00AC666D">
            <w:r w:rsidRPr="00940B90">
              <w:t>Usefulness of Research</w:t>
            </w:r>
            <w:r>
              <w:t xml:space="preserve"> - </w:t>
            </w:r>
            <w:r w:rsidRPr="00F269B6">
              <w:t>research is useful if it (</w:t>
            </w:r>
            <w:r w:rsidRPr="00F269B6">
              <w:rPr>
                <w:b/>
              </w:rPr>
              <w:t>D.R.U.G.V</w:t>
            </w:r>
            <w:r w:rsidRPr="00F269B6">
              <w:t>.)</w:t>
            </w:r>
          </w:p>
          <w:p w:rsidR="009619BD" w:rsidRPr="00F269B6" w:rsidRDefault="009619BD" w:rsidP="00AC666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  <w:r w:rsidRPr="00F269B6">
              <w:rPr>
                <w:b/>
                <w:bCs/>
              </w:rPr>
              <w:t>develops</w:t>
            </w:r>
            <w:r w:rsidRPr="00F269B6">
              <w:t xml:space="preserve"> therapies, interventions, preventative action or treatments</w:t>
            </w:r>
          </w:p>
          <w:p w:rsidR="009619BD" w:rsidRPr="00F269B6" w:rsidRDefault="009619BD" w:rsidP="00AC666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  <w:r w:rsidRPr="00F269B6">
              <w:t xml:space="preserve">provokes further </w:t>
            </w:r>
            <w:r w:rsidRPr="00F269B6">
              <w:rPr>
                <w:b/>
                <w:bCs/>
              </w:rPr>
              <w:t>research</w:t>
            </w:r>
            <w:r w:rsidRPr="00F269B6">
              <w:t xml:space="preserve"> in the field</w:t>
            </w:r>
          </w:p>
          <w:p w:rsidR="009619BD" w:rsidRPr="00F269B6" w:rsidRDefault="009619BD" w:rsidP="00AC666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  <w:r w:rsidRPr="00F269B6">
              <w:t xml:space="preserve">progresses </w:t>
            </w:r>
            <w:r w:rsidRPr="00F269B6">
              <w:rPr>
                <w:b/>
                <w:bCs/>
              </w:rPr>
              <w:t>understanding</w:t>
            </w:r>
            <w:r w:rsidRPr="00F269B6">
              <w:t xml:space="preserve"> beyond previous findings</w:t>
            </w:r>
          </w:p>
          <w:p w:rsidR="009619BD" w:rsidRPr="00F269B6" w:rsidRDefault="009619BD" w:rsidP="00AC666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  <w:r w:rsidRPr="00F269B6">
              <w:t xml:space="preserve">is </w:t>
            </w:r>
            <w:proofErr w:type="spellStart"/>
            <w:r w:rsidRPr="00F269B6">
              <w:rPr>
                <w:b/>
                <w:bCs/>
              </w:rPr>
              <w:t>generalisable</w:t>
            </w:r>
            <w:proofErr w:type="spellEnd"/>
            <w:r w:rsidRPr="00F269B6">
              <w:t xml:space="preserve"> to a wide population</w:t>
            </w:r>
          </w:p>
          <w:p w:rsidR="009619BD" w:rsidRPr="00940B90" w:rsidRDefault="009619BD" w:rsidP="00AC666D">
            <w:pPr>
              <w:numPr>
                <w:ilvl w:val="0"/>
                <w:numId w:val="1"/>
              </w:numPr>
            </w:pPr>
            <w:r w:rsidRPr="00F269B6">
              <w:t xml:space="preserve">is </w:t>
            </w:r>
            <w:r w:rsidRPr="00F269B6">
              <w:rPr>
                <w:b/>
                <w:bCs/>
              </w:rPr>
              <w:t>valid</w:t>
            </w:r>
            <w:r w:rsidRPr="00F269B6">
              <w:t xml:space="preserve"> so that results are accurate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0D7B8E" w:rsidRPr="000A5B5C" w:rsidTr="000D7B8E">
        <w:tc>
          <w:tcPr>
            <w:tcW w:w="1242" w:type="dxa"/>
            <w:vMerge/>
            <w:vAlign w:val="center"/>
          </w:tcPr>
          <w:p w:rsidR="000D7B8E" w:rsidRPr="000A5B5C" w:rsidRDefault="000D7B8E" w:rsidP="00AC666D">
            <w:pPr>
              <w:jc w:val="center"/>
            </w:pPr>
          </w:p>
        </w:tc>
        <w:tc>
          <w:tcPr>
            <w:tcW w:w="7573" w:type="dxa"/>
            <w:gridSpan w:val="2"/>
          </w:tcPr>
          <w:p w:rsidR="002A477C" w:rsidRDefault="000D7B8E" w:rsidP="002A477C">
            <w:r>
              <w:t xml:space="preserve">Ethical </w:t>
            </w:r>
            <w:r w:rsidR="002A477C">
              <w:t>Principles</w:t>
            </w:r>
          </w:p>
          <w:p w:rsidR="002A477C" w:rsidRDefault="002A477C" w:rsidP="002A477C">
            <w:pPr>
              <w:pStyle w:val="ListParagraph"/>
              <w:numPr>
                <w:ilvl w:val="0"/>
                <w:numId w:val="1"/>
              </w:numPr>
            </w:pPr>
            <w:r>
              <w:t>Respect – informed consent, right to withdraw, confidentiality</w:t>
            </w:r>
          </w:p>
          <w:p w:rsidR="002A477C" w:rsidRDefault="002A477C" w:rsidP="002A477C">
            <w:pPr>
              <w:pStyle w:val="ListParagraph"/>
              <w:numPr>
                <w:ilvl w:val="0"/>
                <w:numId w:val="1"/>
              </w:numPr>
            </w:pPr>
            <w:r>
              <w:t>Competence</w:t>
            </w:r>
          </w:p>
          <w:p w:rsidR="002A477C" w:rsidRDefault="002A477C" w:rsidP="002A477C">
            <w:pPr>
              <w:pStyle w:val="ListParagraph"/>
              <w:numPr>
                <w:ilvl w:val="0"/>
                <w:numId w:val="1"/>
              </w:numPr>
            </w:pPr>
            <w:r>
              <w:t>Responsibility – protection of participant, debrief</w:t>
            </w:r>
          </w:p>
          <w:p w:rsidR="000D7B8E" w:rsidRPr="00940B90" w:rsidRDefault="002A477C" w:rsidP="002A477C">
            <w:pPr>
              <w:pStyle w:val="ListParagraph"/>
              <w:numPr>
                <w:ilvl w:val="0"/>
                <w:numId w:val="1"/>
              </w:numPr>
            </w:pPr>
            <w:r>
              <w:t>Integrity – deception</w:t>
            </w:r>
          </w:p>
        </w:tc>
        <w:tc>
          <w:tcPr>
            <w:tcW w:w="427" w:type="dxa"/>
          </w:tcPr>
          <w:p w:rsidR="000D7B8E" w:rsidRPr="000A5B5C" w:rsidRDefault="000D7B8E" w:rsidP="00AC666D"/>
        </w:tc>
      </w:tr>
      <w:tr w:rsidR="009619BD" w:rsidRPr="000A5B5C" w:rsidTr="000D7B8E">
        <w:tc>
          <w:tcPr>
            <w:tcW w:w="1242" w:type="dxa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573" w:type="dxa"/>
            <w:gridSpan w:val="2"/>
          </w:tcPr>
          <w:p w:rsidR="009619BD" w:rsidRDefault="009619BD" w:rsidP="00AC666D">
            <w:r w:rsidRPr="00940B90">
              <w:t xml:space="preserve">Ethical Considerations </w:t>
            </w:r>
            <w:r>
              <w:t>(CAN DO CAN’T DO WITH PARTICIPANTS)</w:t>
            </w:r>
          </w:p>
          <w:p w:rsidR="009619BD" w:rsidRDefault="009619BD" w:rsidP="00AC666D">
            <w:pPr>
              <w:pStyle w:val="ListParagraph"/>
              <w:numPr>
                <w:ilvl w:val="0"/>
                <w:numId w:val="1"/>
              </w:numPr>
            </w:pPr>
            <w:r>
              <w:t>Consent</w:t>
            </w:r>
          </w:p>
          <w:p w:rsidR="009619BD" w:rsidRDefault="009619BD" w:rsidP="00AC666D">
            <w:pPr>
              <w:pStyle w:val="ListParagraph"/>
              <w:numPr>
                <w:ilvl w:val="0"/>
                <w:numId w:val="1"/>
              </w:numPr>
            </w:pPr>
            <w:r>
              <w:t xml:space="preserve">Deception </w:t>
            </w:r>
          </w:p>
          <w:p w:rsidR="009619BD" w:rsidRDefault="009619BD" w:rsidP="00AC666D">
            <w:pPr>
              <w:pStyle w:val="ListParagraph"/>
              <w:numPr>
                <w:ilvl w:val="0"/>
                <w:numId w:val="1"/>
              </w:numPr>
            </w:pPr>
            <w:r>
              <w:t>Confidentiality</w:t>
            </w:r>
          </w:p>
          <w:p w:rsidR="009619BD" w:rsidRDefault="009619BD" w:rsidP="00AC666D">
            <w:pPr>
              <w:pStyle w:val="ListParagraph"/>
              <w:numPr>
                <w:ilvl w:val="0"/>
                <w:numId w:val="1"/>
              </w:numPr>
            </w:pPr>
            <w:r>
              <w:t>Debrief</w:t>
            </w:r>
          </w:p>
          <w:p w:rsidR="009619BD" w:rsidRDefault="009619BD" w:rsidP="00AC666D">
            <w:pPr>
              <w:pStyle w:val="ListParagraph"/>
              <w:numPr>
                <w:ilvl w:val="0"/>
                <w:numId w:val="1"/>
              </w:numPr>
            </w:pPr>
            <w:r>
              <w:t>Withdraw</w:t>
            </w:r>
          </w:p>
          <w:p w:rsidR="009619BD" w:rsidRPr="00940B90" w:rsidRDefault="009619BD" w:rsidP="00AC666D">
            <w:pPr>
              <w:pStyle w:val="ListParagraph"/>
              <w:numPr>
                <w:ilvl w:val="0"/>
                <w:numId w:val="1"/>
              </w:numPr>
            </w:pPr>
            <w:r>
              <w:t>Protection from Harm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242" w:type="dxa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573" w:type="dxa"/>
            <w:gridSpan w:val="2"/>
          </w:tcPr>
          <w:p w:rsidR="009619BD" w:rsidRDefault="009619BD" w:rsidP="00AC666D">
            <w:r w:rsidRPr="00940B90">
              <w:t xml:space="preserve">Conducting Socially Sensitive Research </w:t>
            </w:r>
            <w:r>
              <w:t xml:space="preserve">–can </w:t>
            </w:r>
            <w:r w:rsidRPr="00F269B6">
              <w:rPr>
                <w:b/>
              </w:rPr>
              <w:t>S.C.A.R</w:t>
            </w:r>
            <w:r>
              <w:t>.:</w:t>
            </w:r>
          </w:p>
          <w:p w:rsidR="009619BD" w:rsidRPr="00F269B6" w:rsidRDefault="009619BD" w:rsidP="00AC666D">
            <w:pPr>
              <w:pStyle w:val="ListParagraph"/>
              <w:numPr>
                <w:ilvl w:val="0"/>
                <w:numId w:val="1"/>
              </w:numPr>
            </w:pPr>
            <w:r w:rsidRPr="00F269B6">
              <w:t xml:space="preserve">Subject to social norms </w:t>
            </w:r>
          </w:p>
          <w:p w:rsidR="009619BD" w:rsidRPr="00F269B6" w:rsidRDefault="009619BD" w:rsidP="00AC666D">
            <w:pPr>
              <w:pStyle w:val="ListParagraph"/>
              <w:numPr>
                <w:ilvl w:val="0"/>
                <w:numId w:val="1"/>
              </w:numPr>
            </w:pPr>
            <w:r w:rsidRPr="00F269B6">
              <w:t>Controversial</w:t>
            </w:r>
          </w:p>
          <w:p w:rsidR="009619BD" w:rsidRPr="00F269B6" w:rsidRDefault="009619BD" w:rsidP="00AC666D">
            <w:pPr>
              <w:pStyle w:val="ListParagraph"/>
              <w:numPr>
                <w:ilvl w:val="0"/>
                <w:numId w:val="1"/>
              </w:numPr>
            </w:pPr>
            <w:r w:rsidRPr="00F269B6">
              <w:t>Able to shape the law / policy</w:t>
            </w:r>
          </w:p>
          <w:p w:rsidR="009619BD" w:rsidRPr="00940B90" w:rsidRDefault="009619BD" w:rsidP="00AC666D">
            <w:pPr>
              <w:pStyle w:val="ListParagraph"/>
              <w:numPr>
                <w:ilvl w:val="0"/>
                <w:numId w:val="1"/>
              </w:numPr>
            </w:pPr>
            <w:r w:rsidRPr="00F269B6">
              <w:t>Risking stereotyping and prejudice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  <w:tr w:rsidR="009619BD" w:rsidRPr="000A5B5C" w:rsidTr="000D7B8E">
        <w:tc>
          <w:tcPr>
            <w:tcW w:w="1242" w:type="dxa"/>
            <w:vMerge/>
            <w:vAlign w:val="center"/>
          </w:tcPr>
          <w:p w:rsidR="009619BD" w:rsidRPr="000A5B5C" w:rsidRDefault="009619BD" w:rsidP="00AC666D">
            <w:pPr>
              <w:jc w:val="center"/>
            </w:pPr>
          </w:p>
        </w:tc>
        <w:tc>
          <w:tcPr>
            <w:tcW w:w="7573" w:type="dxa"/>
            <w:gridSpan w:val="2"/>
          </w:tcPr>
          <w:p w:rsidR="009619BD" w:rsidRDefault="009619BD" w:rsidP="00AC666D">
            <w:r w:rsidRPr="00940B90">
              <w:t>Psychology as a Science</w:t>
            </w:r>
            <w:r>
              <w:t xml:space="preserve"> – F.O.R.Q.E. </w:t>
            </w:r>
          </w:p>
          <w:p w:rsidR="009619BD" w:rsidRPr="00F269B6" w:rsidRDefault="009619BD" w:rsidP="00AC666D">
            <w:pPr>
              <w:pStyle w:val="ListParagraph"/>
              <w:numPr>
                <w:ilvl w:val="0"/>
                <w:numId w:val="1"/>
              </w:numPr>
            </w:pPr>
            <w:r w:rsidRPr="00F269B6">
              <w:t>Falsifiable</w:t>
            </w:r>
          </w:p>
          <w:p w:rsidR="009619BD" w:rsidRPr="00F269B6" w:rsidRDefault="009619BD" w:rsidP="00AC666D">
            <w:pPr>
              <w:pStyle w:val="ListParagraph"/>
              <w:numPr>
                <w:ilvl w:val="0"/>
                <w:numId w:val="1"/>
              </w:numPr>
            </w:pPr>
            <w:r w:rsidRPr="00F269B6">
              <w:t>Objective</w:t>
            </w:r>
          </w:p>
          <w:p w:rsidR="009619BD" w:rsidRPr="00F269B6" w:rsidRDefault="009619BD" w:rsidP="00AC666D">
            <w:pPr>
              <w:pStyle w:val="ListParagraph"/>
              <w:numPr>
                <w:ilvl w:val="0"/>
                <w:numId w:val="1"/>
              </w:numPr>
            </w:pPr>
            <w:r w:rsidRPr="00F269B6">
              <w:t>Replicable</w:t>
            </w:r>
          </w:p>
          <w:p w:rsidR="009619BD" w:rsidRPr="00F269B6" w:rsidRDefault="009619BD" w:rsidP="00AC666D">
            <w:pPr>
              <w:pStyle w:val="ListParagraph"/>
              <w:numPr>
                <w:ilvl w:val="0"/>
                <w:numId w:val="1"/>
              </w:numPr>
            </w:pPr>
            <w:r w:rsidRPr="00F269B6">
              <w:t>Quantitative data</w:t>
            </w:r>
          </w:p>
          <w:p w:rsidR="009619BD" w:rsidRDefault="009619BD" w:rsidP="00AC666D">
            <w:pPr>
              <w:pStyle w:val="ListParagraph"/>
              <w:numPr>
                <w:ilvl w:val="0"/>
                <w:numId w:val="1"/>
              </w:numPr>
            </w:pPr>
            <w:r w:rsidRPr="00F269B6">
              <w:t>Experiments</w:t>
            </w:r>
          </w:p>
        </w:tc>
        <w:tc>
          <w:tcPr>
            <w:tcW w:w="427" w:type="dxa"/>
          </w:tcPr>
          <w:p w:rsidR="009619BD" w:rsidRPr="000A5B5C" w:rsidRDefault="009619BD" w:rsidP="00AC666D"/>
        </w:tc>
      </w:tr>
    </w:tbl>
    <w:p w:rsidR="000A5B5C" w:rsidRDefault="000A5B5C" w:rsidP="002A477C">
      <w:bookmarkStart w:id="0" w:name="_GoBack"/>
      <w:bookmarkEnd w:id="0"/>
    </w:p>
    <w:sectPr w:rsidR="000A5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B74"/>
    <w:multiLevelType w:val="hybridMultilevel"/>
    <w:tmpl w:val="ECB2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D01F7"/>
    <w:multiLevelType w:val="hybridMultilevel"/>
    <w:tmpl w:val="79029C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B83A1A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972CD0C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788F3F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39C145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D8C25C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10A39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75CBF54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B363622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2445"/>
    <w:multiLevelType w:val="hybridMultilevel"/>
    <w:tmpl w:val="5958E48A"/>
    <w:lvl w:ilvl="0" w:tplc="46A0FA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021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A67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21F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84E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27E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2DB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882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2B7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D773F"/>
    <w:multiLevelType w:val="hybridMultilevel"/>
    <w:tmpl w:val="0168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5C"/>
    <w:rsid w:val="00077EAB"/>
    <w:rsid w:val="000A5B5C"/>
    <w:rsid w:val="000D7B8E"/>
    <w:rsid w:val="000E1DA8"/>
    <w:rsid w:val="00112F96"/>
    <w:rsid w:val="00116E22"/>
    <w:rsid w:val="001972E9"/>
    <w:rsid w:val="00282385"/>
    <w:rsid w:val="002A477C"/>
    <w:rsid w:val="002B675D"/>
    <w:rsid w:val="00305170"/>
    <w:rsid w:val="00412EC5"/>
    <w:rsid w:val="0045643D"/>
    <w:rsid w:val="00497B99"/>
    <w:rsid w:val="006C22F0"/>
    <w:rsid w:val="007739C6"/>
    <w:rsid w:val="00820EAF"/>
    <w:rsid w:val="008240F3"/>
    <w:rsid w:val="009619BD"/>
    <w:rsid w:val="00976C22"/>
    <w:rsid w:val="009D547F"/>
    <w:rsid w:val="00A01944"/>
    <w:rsid w:val="00AB2B15"/>
    <w:rsid w:val="00DA32CB"/>
    <w:rsid w:val="00F269B6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DBC0A-D07F-4831-91F5-7827CC91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C6"/>
  </w:style>
  <w:style w:type="paragraph" w:styleId="Heading1">
    <w:name w:val="heading 1"/>
    <w:basedOn w:val="Normal"/>
    <w:next w:val="Normal"/>
    <w:link w:val="Heading1Char"/>
    <w:uiPriority w:val="9"/>
    <w:qFormat/>
    <w:rsid w:val="007739C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9C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9C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9C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9C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9C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9C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9C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9C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9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39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9C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9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9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9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9C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9C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9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739C6"/>
    <w:rPr>
      <w:b/>
      <w:bCs/>
      <w:color w:val="0292D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39C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39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9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39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739C6"/>
    <w:rPr>
      <w:b/>
      <w:bCs/>
    </w:rPr>
  </w:style>
  <w:style w:type="character" w:styleId="Emphasis">
    <w:name w:val="Emphasis"/>
    <w:uiPriority w:val="20"/>
    <w:qFormat/>
    <w:rsid w:val="007739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739C6"/>
  </w:style>
  <w:style w:type="character" w:customStyle="1" w:styleId="NoSpacingChar">
    <w:name w:val="No Spacing Char"/>
    <w:basedOn w:val="DefaultParagraphFont"/>
    <w:link w:val="NoSpacing"/>
    <w:uiPriority w:val="1"/>
    <w:rsid w:val="007739C6"/>
  </w:style>
  <w:style w:type="paragraph" w:styleId="ListParagraph">
    <w:name w:val="List Paragraph"/>
    <w:basedOn w:val="Normal"/>
    <w:uiPriority w:val="34"/>
    <w:qFormat/>
    <w:rsid w:val="007739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39C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39C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9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9C6"/>
    <w:rPr>
      <w:b/>
      <w:bCs/>
      <w:i/>
      <w:iCs/>
    </w:rPr>
  </w:style>
  <w:style w:type="character" w:styleId="SubtleEmphasis">
    <w:name w:val="Subtle Emphasis"/>
    <w:uiPriority w:val="19"/>
    <w:qFormat/>
    <w:rsid w:val="007739C6"/>
    <w:rPr>
      <w:i/>
      <w:iCs/>
    </w:rPr>
  </w:style>
  <w:style w:type="character" w:styleId="IntenseEmphasis">
    <w:name w:val="Intense Emphasis"/>
    <w:uiPriority w:val="21"/>
    <w:qFormat/>
    <w:rsid w:val="007739C6"/>
    <w:rPr>
      <w:b/>
      <w:bCs/>
    </w:rPr>
  </w:style>
  <w:style w:type="character" w:styleId="SubtleReference">
    <w:name w:val="Subtle Reference"/>
    <w:uiPriority w:val="31"/>
    <w:qFormat/>
    <w:rsid w:val="007739C6"/>
    <w:rPr>
      <w:smallCaps/>
    </w:rPr>
  </w:style>
  <w:style w:type="character" w:styleId="IntenseReference">
    <w:name w:val="Intense Reference"/>
    <w:uiPriority w:val="32"/>
    <w:qFormat/>
    <w:rsid w:val="007739C6"/>
    <w:rPr>
      <w:smallCaps/>
      <w:spacing w:val="5"/>
      <w:u w:val="single"/>
    </w:rPr>
  </w:style>
  <w:style w:type="character" w:styleId="BookTitle">
    <w:name w:val="Book Title"/>
    <w:uiPriority w:val="33"/>
    <w:qFormat/>
    <w:rsid w:val="007739C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9C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69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5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28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4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9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5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Evagora V</dc:creator>
  <cp:lastModifiedBy>Evagora V (Staff)</cp:lastModifiedBy>
  <cp:revision>2</cp:revision>
  <cp:lastPrinted>2017-06-13T08:52:00Z</cp:lastPrinted>
  <dcterms:created xsi:type="dcterms:W3CDTF">2019-05-19T07:25:00Z</dcterms:created>
  <dcterms:modified xsi:type="dcterms:W3CDTF">2019-05-19T07:25:00Z</dcterms:modified>
</cp:coreProperties>
</file>