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1E" w:rsidRDefault="005B1F1E" w:rsidP="003864D3">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bCs/>
          <w:sz w:val="32"/>
          <w:szCs w:val="32"/>
        </w:rPr>
      </w:pPr>
      <w:r>
        <w:rPr>
          <w:rFonts w:ascii="Arial" w:hAnsi="Arial" w:cs="Arial"/>
          <w:b/>
          <w:bCs/>
          <w:sz w:val="32"/>
          <w:szCs w:val="32"/>
        </w:rPr>
        <w:t xml:space="preserve">Kohlberg: </w:t>
      </w:r>
      <w:r w:rsidRPr="005B1F1E">
        <w:rPr>
          <w:rFonts w:ascii="Arial" w:hAnsi="Arial" w:cs="Arial"/>
          <w:b/>
          <w:bCs/>
          <w:sz w:val="32"/>
          <w:szCs w:val="32"/>
        </w:rPr>
        <w:t>The Child as a Moral Philosopher</w:t>
      </w:r>
    </w:p>
    <w:p w:rsidR="00817A57" w:rsidRPr="004C3D24" w:rsidRDefault="00817A57" w:rsidP="00817A57">
      <w:pPr>
        <w:spacing w:after="0" w:line="240" w:lineRule="auto"/>
        <w:rPr>
          <w:rFonts w:ascii="Arial" w:hAnsi="Arial" w:cs="Arial"/>
        </w:rPr>
      </w:pPr>
      <w:r w:rsidRPr="004C3D24">
        <w:rPr>
          <w:rFonts w:ascii="Arial" w:hAnsi="Arial" w:cs="Arial"/>
          <w:b/>
          <w:bCs/>
        </w:rPr>
        <w:t>Background and aim: </w:t>
      </w:r>
      <w:r w:rsidRPr="004C3D24">
        <w:rPr>
          <w:rFonts w:ascii="Arial" w:hAnsi="Arial" w:cs="Arial"/>
        </w:rPr>
        <w:t xml:space="preserve">Kohlberg suggested that we have three levels of moral thinking and within each of these levels there are two related stages. </w:t>
      </w:r>
    </w:p>
    <w:p w:rsidR="00817A57" w:rsidRPr="004C3D24" w:rsidRDefault="00817A57" w:rsidP="005B1F1E">
      <w:pPr>
        <w:spacing w:after="0" w:line="240" w:lineRule="auto"/>
        <w:rPr>
          <w:rFonts w:ascii="Arial" w:hAnsi="Arial" w:cs="Arial"/>
          <w:b/>
          <w:bCs/>
        </w:rPr>
      </w:pPr>
    </w:p>
    <w:tbl>
      <w:tblPr>
        <w:tblStyle w:val="TableGrid"/>
        <w:tblW w:w="5000" w:type="pct"/>
        <w:tblLook w:val="01E0" w:firstRow="1" w:lastRow="1" w:firstColumn="1" w:lastColumn="1" w:noHBand="0" w:noVBand="0"/>
      </w:tblPr>
      <w:tblGrid>
        <w:gridCol w:w="1501"/>
        <w:gridCol w:w="3173"/>
        <w:gridCol w:w="4342"/>
      </w:tblGrid>
      <w:tr w:rsidR="004C3D24" w:rsidRPr="004C3D24" w:rsidTr="004C3D24">
        <w:tc>
          <w:tcPr>
            <w:tcW w:w="826" w:type="pct"/>
          </w:tcPr>
          <w:p w:rsidR="004C3D24" w:rsidRPr="004C3D24" w:rsidRDefault="004C3D24" w:rsidP="00217CA4">
            <w:pPr>
              <w:jc w:val="center"/>
              <w:rPr>
                <w:rFonts w:ascii="Arial" w:hAnsi="Arial" w:cs="Arial"/>
                <w:b/>
                <w:lang w:val="en-US"/>
              </w:rPr>
            </w:pPr>
            <w:r w:rsidRPr="004C3D24">
              <w:rPr>
                <w:rFonts w:ascii="Arial" w:hAnsi="Arial" w:cs="Arial"/>
                <w:b/>
                <w:lang w:val="en-US"/>
              </w:rPr>
              <w:t>Level</w:t>
            </w:r>
          </w:p>
        </w:tc>
        <w:tc>
          <w:tcPr>
            <w:tcW w:w="1763" w:type="pct"/>
          </w:tcPr>
          <w:p w:rsidR="004C3D24" w:rsidRPr="004C3D24" w:rsidRDefault="004C3D24" w:rsidP="00217CA4">
            <w:pPr>
              <w:jc w:val="center"/>
              <w:rPr>
                <w:rFonts w:ascii="Arial" w:hAnsi="Arial" w:cs="Arial"/>
                <w:b/>
                <w:lang w:val="en-US"/>
              </w:rPr>
            </w:pPr>
            <w:r w:rsidRPr="004C3D24">
              <w:rPr>
                <w:rFonts w:ascii="Arial" w:hAnsi="Arial" w:cs="Arial"/>
                <w:b/>
                <w:lang w:val="en-US"/>
              </w:rPr>
              <w:t>Stage</w:t>
            </w:r>
          </w:p>
        </w:tc>
        <w:tc>
          <w:tcPr>
            <w:tcW w:w="2411" w:type="pct"/>
          </w:tcPr>
          <w:p w:rsidR="004C3D24" w:rsidRPr="004C3D24" w:rsidRDefault="004C3D24" w:rsidP="00217CA4">
            <w:pPr>
              <w:jc w:val="center"/>
              <w:rPr>
                <w:rFonts w:ascii="Arial" w:hAnsi="Arial" w:cs="Arial"/>
                <w:b/>
                <w:lang w:val="en-US"/>
              </w:rPr>
            </w:pPr>
            <w:r w:rsidRPr="004C3D24">
              <w:rPr>
                <w:rFonts w:ascii="Arial" w:hAnsi="Arial" w:cs="Arial"/>
                <w:b/>
                <w:lang w:val="en-US"/>
              </w:rPr>
              <w:t>Moral reasoning shown</w:t>
            </w:r>
          </w:p>
        </w:tc>
      </w:tr>
      <w:tr w:rsidR="004C3D24" w:rsidRPr="004C3D24" w:rsidTr="004C3D24">
        <w:tc>
          <w:tcPr>
            <w:tcW w:w="826" w:type="pct"/>
            <w:vMerge w:val="restar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1. Pre-conventional </w:t>
            </w: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1. Punishment and obedience </w:t>
            </w:r>
          </w:p>
        </w:tc>
        <w:tc>
          <w:tcPr>
            <w:tcW w:w="2411" w:type="pct"/>
            <w:vAlign w:val="center"/>
          </w:tcPr>
          <w:p w:rsidR="004C3D24" w:rsidRPr="004C3D24" w:rsidRDefault="004C3D24" w:rsidP="00F23C03">
            <w:pPr>
              <w:rPr>
                <w:rFonts w:ascii="Arial" w:hAnsi="Arial" w:cs="Arial"/>
                <w:lang w:val="en-US"/>
              </w:rPr>
            </w:pPr>
            <w:r w:rsidRPr="004C3D24">
              <w:rPr>
                <w:rFonts w:ascii="Arial" w:hAnsi="Arial" w:cs="Arial"/>
                <w:lang w:val="en-US"/>
              </w:rPr>
              <w:t>Rules are kept to avoid punishment</w:t>
            </w:r>
          </w:p>
        </w:tc>
      </w:tr>
      <w:tr w:rsidR="004C3D24" w:rsidRPr="004C3D24" w:rsidTr="004C3D24">
        <w:tc>
          <w:tcPr>
            <w:tcW w:w="826" w:type="pct"/>
            <w:vMerge/>
            <w:vAlign w:val="center"/>
          </w:tcPr>
          <w:p w:rsidR="004C3D24" w:rsidRPr="004C3D24" w:rsidRDefault="004C3D24" w:rsidP="00F23C03">
            <w:pPr>
              <w:rPr>
                <w:rFonts w:ascii="Arial" w:hAnsi="Arial" w:cs="Arial"/>
                <w:lang w:val="en-US"/>
              </w:rPr>
            </w:pP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2. Instrumental-relativist </w:t>
            </w:r>
          </w:p>
        </w:tc>
        <w:tc>
          <w:tcPr>
            <w:tcW w:w="2411" w:type="pct"/>
            <w:vAlign w:val="center"/>
          </w:tcPr>
          <w:p w:rsidR="004C3D24" w:rsidRPr="004C3D24" w:rsidRDefault="004C3D24" w:rsidP="004C3D24">
            <w:pPr>
              <w:rPr>
                <w:rFonts w:ascii="Arial" w:hAnsi="Arial" w:cs="Arial"/>
                <w:lang w:val="en-US"/>
              </w:rPr>
            </w:pPr>
            <w:r w:rsidRPr="004C3D24">
              <w:rPr>
                <w:rFonts w:ascii="Arial" w:hAnsi="Arial" w:cs="Arial"/>
                <w:lang w:val="en-US"/>
              </w:rPr>
              <w:t xml:space="preserve">‘Right’ </w:t>
            </w:r>
            <w:proofErr w:type="spellStart"/>
            <w:r w:rsidRPr="004C3D24">
              <w:rPr>
                <w:rFonts w:ascii="Arial" w:hAnsi="Arial" w:cs="Arial"/>
                <w:lang w:val="en-US"/>
              </w:rPr>
              <w:t>behaviour</w:t>
            </w:r>
            <w:proofErr w:type="spellEnd"/>
            <w:r w:rsidRPr="004C3D24">
              <w:rPr>
                <w:rFonts w:ascii="Arial" w:hAnsi="Arial" w:cs="Arial"/>
                <w:lang w:val="en-US"/>
              </w:rPr>
              <w:t xml:space="preserve"> is brings you rewards </w:t>
            </w:r>
          </w:p>
        </w:tc>
      </w:tr>
      <w:tr w:rsidR="004C3D24" w:rsidRPr="004C3D24" w:rsidTr="004C3D24">
        <w:tc>
          <w:tcPr>
            <w:tcW w:w="826" w:type="pct"/>
            <w:vMerge w:val="restart"/>
            <w:vAlign w:val="center"/>
          </w:tcPr>
          <w:p w:rsidR="004C3D24" w:rsidRPr="004C3D24" w:rsidRDefault="004C3D24" w:rsidP="00F23C03">
            <w:pPr>
              <w:rPr>
                <w:rFonts w:ascii="Arial" w:hAnsi="Arial" w:cs="Arial"/>
                <w:lang w:val="en-US"/>
              </w:rPr>
            </w:pPr>
            <w:r w:rsidRPr="004C3D24">
              <w:rPr>
                <w:rFonts w:ascii="Arial" w:hAnsi="Arial" w:cs="Arial"/>
                <w:lang w:val="en-US"/>
              </w:rPr>
              <w:t>2. Conventional</w:t>
            </w: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3. Good boy-good girl </w:t>
            </w:r>
          </w:p>
        </w:tc>
        <w:tc>
          <w:tcPr>
            <w:tcW w:w="2411"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‘Good’ </w:t>
            </w:r>
            <w:proofErr w:type="spellStart"/>
            <w:r w:rsidRPr="004C3D24">
              <w:rPr>
                <w:rFonts w:ascii="Arial" w:hAnsi="Arial" w:cs="Arial"/>
                <w:lang w:val="en-US"/>
              </w:rPr>
              <w:t>behaviour</w:t>
            </w:r>
            <w:proofErr w:type="spellEnd"/>
            <w:r w:rsidRPr="004C3D24">
              <w:rPr>
                <w:rFonts w:ascii="Arial" w:hAnsi="Arial" w:cs="Arial"/>
                <w:lang w:val="en-US"/>
              </w:rPr>
              <w:t xml:space="preserve"> is what pleases others – conformity to goodness</w:t>
            </w:r>
          </w:p>
        </w:tc>
      </w:tr>
      <w:tr w:rsidR="004C3D24" w:rsidRPr="004C3D24" w:rsidTr="004C3D24">
        <w:tc>
          <w:tcPr>
            <w:tcW w:w="826" w:type="pct"/>
            <w:vMerge/>
            <w:vAlign w:val="center"/>
          </w:tcPr>
          <w:p w:rsidR="004C3D24" w:rsidRPr="004C3D24" w:rsidRDefault="004C3D24" w:rsidP="00F23C03">
            <w:pPr>
              <w:rPr>
                <w:rFonts w:ascii="Arial" w:hAnsi="Arial" w:cs="Arial"/>
                <w:lang w:val="en-US"/>
              </w:rPr>
            </w:pP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4. Law and order </w:t>
            </w:r>
          </w:p>
        </w:tc>
        <w:tc>
          <w:tcPr>
            <w:tcW w:w="2411" w:type="pct"/>
            <w:vAlign w:val="center"/>
          </w:tcPr>
          <w:p w:rsidR="004C3D24" w:rsidRPr="004C3D24" w:rsidRDefault="004C3D24" w:rsidP="004C3D24">
            <w:pPr>
              <w:rPr>
                <w:rFonts w:ascii="Arial" w:hAnsi="Arial" w:cs="Arial"/>
                <w:lang w:val="en-US"/>
              </w:rPr>
            </w:pPr>
            <w:r w:rsidRPr="004C3D24">
              <w:rPr>
                <w:rFonts w:ascii="Arial" w:hAnsi="Arial" w:cs="Arial"/>
                <w:lang w:val="en-US"/>
              </w:rPr>
              <w:t xml:space="preserve">Doing </w:t>
            </w:r>
            <w:r>
              <w:rPr>
                <w:rFonts w:ascii="Arial" w:hAnsi="Arial" w:cs="Arial"/>
                <w:lang w:val="en-US"/>
              </w:rPr>
              <w:t>your</w:t>
            </w:r>
            <w:r w:rsidRPr="004C3D24">
              <w:rPr>
                <w:rFonts w:ascii="Arial" w:hAnsi="Arial" w:cs="Arial"/>
                <w:lang w:val="en-US"/>
              </w:rPr>
              <w:t xml:space="preserve"> duty, obeying laws is important</w:t>
            </w:r>
          </w:p>
        </w:tc>
      </w:tr>
      <w:tr w:rsidR="004C3D24" w:rsidRPr="004C3D24" w:rsidTr="004C3D24">
        <w:tc>
          <w:tcPr>
            <w:tcW w:w="826" w:type="pct"/>
            <w:vMerge w:val="restart"/>
            <w:vAlign w:val="center"/>
          </w:tcPr>
          <w:p w:rsidR="004C3D24" w:rsidRPr="004C3D24" w:rsidRDefault="004C3D24" w:rsidP="00F23C03">
            <w:pPr>
              <w:rPr>
                <w:rFonts w:ascii="Arial" w:hAnsi="Arial" w:cs="Arial"/>
                <w:lang w:val="en-US"/>
              </w:rPr>
            </w:pPr>
            <w:r w:rsidRPr="004C3D24">
              <w:rPr>
                <w:rFonts w:ascii="Arial" w:hAnsi="Arial" w:cs="Arial"/>
                <w:lang w:val="en-US"/>
              </w:rPr>
              <w:t>3. Post-conventional</w:t>
            </w: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5. Social contract </w:t>
            </w:r>
          </w:p>
        </w:tc>
        <w:tc>
          <w:tcPr>
            <w:tcW w:w="2411" w:type="pct"/>
            <w:vAlign w:val="center"/>
          </w:tcPr>
          <w:p w:rsidR="004C3D24" w:rsidRPr="004C3D24" w:rsidRDefault="004C3D24" w:rsidP="004C3D24">
            <w:pPr>
              <w:rPr>
                <w:rFonts w:ascii="Arial" w:hAnsi="Arial" w:cs="Arial"/>
                <w:lang w:val="en-US"/>
              </w:rPr>
            </w:pPr>
            <w:r w:rsidRPr="004C3D24">
              <w:rPr>
                <w:rFonts w:ascii="Arial" w:hAnsi="Arial" w:cs="Arial"/>
                <w:lang w:val="en-US"/>
              </w:rPr>
              <w:t xml:space="preserve">‘Right’ is what is </w:t>
            </w:r>
            <w:r>
              <w:rPr>
                <w:rFonts w:ascii="Arial" w:hAnsi="Arial" w:cs="Arial"/>
                <w:lang w:val="en-US"/>
              </w:rPr>
              <w:t>we all</w:t>
            </w:r>
            <w:r w:rsidRPr="004C3D24">
              <w:rPr>
                <w:rFonts w:ascii="Arial" w:hAnsi="Arial" w:cs="Arial"/>
                <w:lang w:val="en-US"/>
              </w:rPr>
              <w:t xml:space="preserve"> agreed upon</w:t>
            </w:r>
          </w:p>
        </w:tc>
      </w:tr>
      <w:tr w:rsidR="004C3D24" w:rsidRPr="004C3D24" w:rsidTr="004C3D24">
        <w:tc>
          <w:tcPr>
            <w:tcW w:w="826" w:type="pct"/>
            <w:vMerge/>
            <w:vAlign w:val="center"/>
          </w:tcPr>
          <w:p w:rsidR="004C3D24" w:rsidRPr="004C3D24" w:rsidRDefault="004C3D24" w:rsidP="00F23C03">
            <w:pPr>
              <w:rPr>
                <w:rFonts w:ascii="Arial" w:hAnsi="Arial" w:cs="Arial"/>
                <w:lang w:val="en-US"/>
              </w:rPr>
            </w:pPr>
          </w:p>
        </w:tc>
        <w:tc>
          <w:tcPr>
            <w:tcW w:w="1763" w:type="pct"/>
            <w:vAlign w:val="center"/>
          </w:tcPr>
          <w:p w:rsidR="004C3D24" w:rsidRPr="004C3D24" w:rsidRDefault="004C3D24" w:rsidP="00F23C03">
            <w:pPr>
              <w:rPr>
                <w:rFonts w:ascii="Arial" w:hAnsi="Arial" w:cs="Arial"/>
                <w:lang w:val="en-US"/>
              </w:rPr>
            </w:pPr>
            <w:r w:rsidRPr="004C3D24">
              <w:rPr>
                <w:rFonts w:ascii="Arial" w:hAnsi="Arial" w:cs="Arial"/>
                <w:lang w:val="en-US"/>
              </w:rPr>
              <w:t xml:space="preserve">6. Universal principles </w:t>
            </w:r>
          </w:p>
        </w:tc>
        <w:tc>
          <w:tcPr>
            <w:tcW w:w="2411" w:type="pct"/>
            <w:vAlign w:val="center"/>
          </w:tcPr>
          <w:p w:rsidR="004C3D24" w:rsidRPr="004C3D24" w:rsidRDefault="004C3D24" w:rsidP="00F23C03">
            <w:pPr>
              <w:rPr>
                <w:rFonts w:ascii="Arial" w:hAnsi="Arial" w:cs="Arial"/>
                <w:lang w:val="en-US"/>
              </w:rPr>
            </w:pPr>
            <w:r w:rsidRPr="004C3D24">
              <w:rPr>
                <w:rFonts w:ascii="Arial" w:hAnsi="Arial" w:cs="Arial"/>
                <w:lang w:val="en-US"/>
              </w:rPr>
              <w:t>Moral action is taken based upon self-chosen principles</w:t>
            </w:r>
          </w:p>
        </w:tc>
      </w:tr>
    </w:tbl>
    <w:p w:rsidR="00817A57" w:rsidRPr="004C3D24" w:rsidRDefault="00817A57" w:rsidP="005B1F1E">
      <w:pPr>
        <w:spacing w:after="0" w:line="240" w:lineRule="auto"/>
        <w:rPr>
          <w:rFonts w:ascii="Arial" w:hAnsi="Arial" w:cs="Arial"/>
          <w:b/>
          <w:bCs/>
        </w:rPr>
      </w:pPr>
    </w:p>
    <w:p w:rsidR="00817A57" w:rsidRPr="004C3D24" w:rsidRDefault="005B1F1E" w:rsidP="00817A57">
      <w:pPr>
        <w:spacing w:after="0" w:line="240" w:lineRule="auto"/>
        <w:rPr>
          <w:rFonts w:ascii="Arial" w:hAnsi="Arial" w:cs="Arial"/>
        </w:rPr>
      </w:pPr>
      <w:r w:rsidRPr="004C3D24">
        <w:rPr>
          <w:rFonts w:ascii="Arial" w:hAnsi="Arial" w:cs="Arial"/>
          <w:b/>
          <w:bCs/>
        </w:rPr>
        <w:t>Method: </w:t>
      </w:r>
      <w:r w:rsidRPr="004C3D24">
        <w:rPr>
          <w:rFonts w:ascii="Arial" w:hAnsi="Arial" w:cs="Arial"/>
        </w:rPr>
        <w:t>a </w:t>
      </w:r>
      <w:r w:rsidRPr="004C3D24">
        <w:rPr>
          <w:rFonts w:ascii="Arial" w:hAnsi="Arial" w:cs="Arial"/>
          <w:b/>
          <w:bCs/>
        </w:rPr>
        <w:t>longitudinal study</w:t>
      </w:r>
      <w:r w:rsidRPr="004C3D24">
        <w:rPr>
          <w:rFonts w:ascii="Arial" w:hAnsi="Arial" w:cs="Arial"/>
        </w:rPr>
        <w:t> </w:t>
      </w:r>
      <w:r w:rsidR="00817A57" w:rsidRPr="004C3D24">
        <w:rPr>
          <w:rFonts w:ascii="Arial" w:hAnsi="Arial" w:cs="Arial"/>
        </w:rPr>
        <w:t xml:space="preserve">over a period of 12 years, where he presented a </w:t>
      </w:r>
      <w:r w:rsidRPr="004C3D24">
        <w:rPr>
          <w:rFonts w:ascii="Arial" w:hAnsi="Arial" w:cs="Arial"/>
        </w:rPr>
        <w:t>series of hypothetical moral dilemma</w:t>
      </w:r>
      <w:r w:rsidR="00817A57" w:rsidRPr="004C3D24">
        <w:rPr>
          <w:rFonts w:ascii="Arial" w:hAnsi="Arial" w:cs="Arial"/>
        </w:rPr>
        <w:t xml:space="preserve">s in the form of short stories, such as </w:t>
      </w:r>
    </w:p>
    <w:p w:rsidR="00817A57" w:rsidRPr="004C3D24" w:rsidRDefault="00817A57" w:rsidP="00817A57">
      <w:pPr>
        <w:pStyle w:val="ListParagraph"/>
        <w:numPr>
          <w:ilvl w:val="0"/>
          <w:numId w:val="1"/>
        </w:numPr>
        <w:spacing w:after="0" w:line="240" w:lineRule="auto"/>
        <w:rPr>
          <w:rFonts w:ascii="Arial" w:hAnsi="Arial" w:cs="Arial"/>
          <w:b/>
          <w:bCs/>
        </w:rPr>
      </w:pPr>
      <w:proofErr w:type="gramStart"/>
      <w:r w:rsidRPr="004C3D24">
        <w:rPr>
          <w:rFonts w:ascii="Arial" w:hAnsi="Arial" w:cs="Arial"/>
        </w:rPr>
        <w:t>for</w:t>
      </w:r>
      <w:proofErr w:type="gramEnd"/>
      <w:r w:rsidRPr="004C3D24">
        <w:rPr>
          <w:rFonts w:ascii="Arial" w:hAnsi="Arial" w:cs="Arial"/>
        </w:rPr>
        <w:t xml:space="preserve"> 10 year olds: “Is it better to save the life of one important person or a lot of unimportant people?”</w:t>
      </w:r>
      <w:r w:rsidRPr="004C3D24">
        <w:rPr>
          <w:rFonts w:ascii="Arial" w:hAnsi="Arial" w:cs="Arial"/>
          <w:b/>
          <w:bCs/>
        </w:rPr>
        <w:t> </w:t>
      </w:r>
    </w:p>
    <w:p w:rsidR="00817A57" w:rsidRPr="004C3D24" w:rsidRDefault="00817A57" w:rsidP="00817A57">
      <w:pPr>
        <w:pStyle w:val="ListParagraph"/>
        <w:numPr>
          <w:ilvl w:val="0"/>
          <w:numId w:val="1"/>
        </w:numPr>
        <w:spacing w:after="0" w:line="240" w:lineRule="auto"/>
        <w:rPr>
          <w:rFonts w:ascii="Arial" w:hAnsi="Arial" w:cs="Arial"/>
        </w:rPr>
      </w:pPr>
      <w:proofErr w:type="gramStart"/>
      <w:r w:rsidRPr="004C3D24">
        <w:rPr>
          <w:rFonts w:ascii="Arial" w:hAnsi="Arial" w:cs="Arial"/>
        </w:rPr>
        <w:t>and</w:t>
      </w:r>
      <w:proofErr w:type="gramEnd"/>
      <w:r w:rsidRPr="004C3D24">
        <w:rPr>
          <w:rFonts w:ascii="Arial" w:hAnsi="Arial" w:cs="Arial"/>
        </w:rPr>
        <w:t xml:space="preserve"> at ages 13, 16, 20 and 24: “Should the doctor ‘mercy kill’ a fatally ill woman requesting death because of her pain?”</w:t>
      </w:r>
    </w:p>
    <w:p w:rsidR="00817A57" w:rsidRPr="004C3D24" w:rsidRDefault="00817A57" w:rsidP="005B1F1E">
      <w:pPr>
        <w:spacing w:after="0" w:line="240" w:lineRule="auto"/>
        <w:rPr>
          <w:rFonts w:ascii="Arial" w:hAnsi="Arial" w:cs="Arial"/>
        </w:rPr>
      </w:pPr>
    </w:p>
    <w:p w:rsidR="00817A57" w:rsidRPr="004C3D24" w:rsidRDefault="00817A57" w:rsidP="005B1F1E">
      <w:pPr>
        <w:spacing w:after="0" w:line="240" w:lineRule="auto"/>
        <w:rPr>
          <w:rFonts w:ascii="Arial" w:hAnsi="Arial" w:cs="Arial"/>
        </w:rPr>
      </w:pPr>
      <w:r w:rsidRPr="004C3D24">
        <w:rPr>
          <w:rFonts w:ascii="Arial" w:hAnsi="Arial" w:cs="Arial"/>
          <w:b/>
        </w:rPr>
        <w:t>Sample</w:t>
      </w:r>
      <w:r w:rsidRPr="004C3D24">
        <w:rPr>
          <w:rFonts w:ascii="Arial" w:hAnsi="Arial" w:cs="Arial"/>
        </w:rPr>
        <w:t xml:space="preserve">: 75 young American males </w:t>
      </w:r>
      <w:r w:rsidR="005B1F1E" w:rsidRPr="004C3D24">
        <w:rPr>
          <w:rFonts w:ascii="Arial" w:hAnsi="Arial" w:cs="Arial"/>
        </w:rPr>
        <w:t xml:space="preserve">aged 10-16 years old at the start of the study and were aged 22-28 by the end. Kohlberg compared the males from the USA to those from Canada, the UK, Mexico, Turkey and Taiwan. </w:t>
      </w:r>
    </w:p>
    <w:p w:rsidR="00817A57" w:rsidRPr="004C3D24" w:rsidRDefault="00817A57" w:rsidP="005B1F1E">
      <w:pPr>
        <w:spacing w:after="0" w:line="240" w:lineRule="auto"/>
        <w:rPr>
          <w:rFonts w:ascii="Arial" w:hAnsi="Arial" w:cs="Arial"/>
        </w:rPr>
      </w:pPr>
    </w:p>
    <w:p w:rsidR="00817A57" w:rsidRPr="004C3D24" w:rsidRDefault="005B1F1E" w:rsidP="005B1F1E">
      <w:pPr>
        <w:spacing w:after="0" w:line="240" w:lineRule="auto"/>
        <w:rPr>
          <w:rFonts w:ascii="Arial" w:hAnsi="Arial" w:cs="Arial"/>
        </w:rPr>
      </w:pPr>
      <w:r w:rsidRPr="004C3D24">
        <w:rPr>
          <w:rFonts w:ascii="Arial" w:hAnsi="Arial" w:cs="Arial"/>
          <w:b/>
          <w:bCs/>
        </w:rPr>
        <w:t>Results: </w:t>
      </w:r>
      <w:r w:rsidRPr="004C3D24">
        <w:rPr>
          <w:rFonts w:ascii="Arial" w:hAnsi="Arial" w:cs="Arial"/>
        </w:rPr>
        <w:t xml:space="preserve">Participants progressed through the stages as they got older. Stages were always passed through stage by stage and in the fixed order and the participants never went back to a previous stage. </w:t>
      </w:r>
    </w:p>
    <w:p w:rsidR="00817A57" w:rsidRPr="004C3D24" w:rsidRDefault="00817A57" w:rsidP="005B1F1E">
      <w:pPr>
        <w:spacing w:after="0" w:line="240" w:lineRule="auto"/>
        <w:rPr>
          <w:rFonts w:ascii="Arial" w:hAnsi="Arial" w:cs="Arial"/>
        </w:rPr>
      </w:pPr>
    </w:p>
    <w:p w:rsidR="00817A57" w:rsidRPr="004C3D24" w:rsidRDefault="00817A57" w:rsidP="005B1F1E">
      <w:pPr>
        <w:spacing w:after="0" w:line="240" w:lineRule="auto"/>
        <w:rPr>
          <w:rFonts w:ascii="Arial" w:hAnsi="Arial" w:cs="Arial"/>
        </w:rPr>
      </w:pPr>
      <w:r w:rsidRPr="004C3D24">
        <w:rPr>
          <w:rFonts w:ascii="Arial" w:hAnsi="Arial" w:cs="Arial"/>
          <w:b/>
        </w:rPr>
        <w:t>Cross-cultural findings</w:t>
      </w:r>
      <w:r w:rsidR="005B1F1E" w:rsidRPr="004C3D24">
        <w:rPr>
          <w:rFonts w:ascii="Arial" w:hAnsi="Arial" w:cs="Arial"/>
        </w:rPr>
        <w:t xml:space="preserve"> </w:t>
      </w:r>
    </w:p>
    <w:p w:rsidR="00817A57" w:rsidRPr="004C3D24" w:rsidRDefault="005B1F1E" w:rsidP="00545100">
      <w:pPr>
        <w:pStyle w:val="ListParagraph"/>
        <w:numPr>
          <w:ilvl w:val="0"/>
          <w:numId w:val="1"/>
        </w:numPr>
        <w:spacing w:after="0" w:line="240" w:lineRule="auto"/>
        <w:rPr>
          <w:rFonts w:ascii="Arial" w:hAnsi="Arial" w:cs="Arial"/>
        </w:rPr>
      </w:pPr>
      <w:r w:rsidRPr="004C3D24">
        <w:rPr>
          <w:rFonts w:ascii="Arial" w:hAnsi="Arial" w:cs="Arial"/>
        </w:rPr>
        <w:t xml:space="preserve">Taiwanese boys aged 10-13 tended to give ‘classic’ Stage-2 responses. </w:t>
      </w:r>
    </w:p>
    <w:p w:rsidR="00817A57" w:rsidRPr="004C3D24" w:rsidRDefault="005B1F1E" w:rsidP="00545100">
      <w:pPr>
        <w:pStyle w:val="ListParagraph"/>
        <w:numPr>
          <w:ilvl w:val="0"/>
          <w:numId w:val="1"/>
        </w:numPr>
        <w:spacing w:after="0" w:line="240" w:lineRule="auto"/>
        <w:rPr>
          <w:rFonts w:ascii="Arial" w:hAnsi="Arial" w:cs="Arial"/>
        </w:rPr>
      </w:pPr>
      <w:r w:rsidRPr="004C3D24">
        <w:rPr>
          <w:rFonts w:ascii="Arial" w:hAnsi="Arial" w:cs="Arial"/>
        </w:rPr>
        <w:t xml:space="preserve">16 year old Americans had rarely advanced to stage 6 </w:t>
      </w:r>
    </w:p>
    <w:p w:rsidR="00545100" w:rsidRPr="004C3D24" w:rsidRDefault="005B1F1E" w:rsidP="00545100">
      <w:pPr>
        <w:pStyle w:val="ListParagraph"/>
        <w:numPr>
          <w:ilvl w:val="0"/>
          <w:numId w:val="1"/>
        </w:numPr>
        <w:spacing w:after="0" w:line="240" w:lineRule="auto"/>
        <w:rPr>
          <w:rFonts w:ascii="Arial" w:hAnsi="Arial" w:cs="Arial"/>
        </w:rPr>
      </w:pPr>
      <w:r w:rsidRPr="004C3D24">
        <w:rPr>
          <w:rFonts w:ascii="Arial" w:hAnsi="Arial" w:cs="Arial"/>
        </w:rPr>
        <w:t xml:space="preserve">Middle-class children more advanced than matched lower-class children. </w:t>
      </w:r>
    </w:p>
    <w:p w:rsidR="005B1F1E" w:rsidRPr="004C3D24" w:rsidRDefault="005B1F1E" w:rsidP="00545100">
      <w:pPr>
        <w:pStyle w:val="ListParagraph"/>
        <w:numPr>
          <w:ilvl w:val="0"/>
          <w:numId w:val="1"/>
        </w:numPr>
        <w:spacing w:after="0" w:line="240" w:lineRule="auto"/>
        <w:rPr>
          <w:rFonts w:ascii="Arial" w:hAnsi="Arial" w:cs="Arial"/>
        </w:rPr>
      </w:pPr>
      <w:r w:rsidRPr="004C3D24">
        <w:rPr>
          <w:rFonts w:ascii="Arial" w:hAnsi="Arial" w:cs="Arial"/>
        </w:rPr>
        <w:t xml:space="preserve">No significant differences were found in the development of moral thinking between </w:t>
      </w:r>
      <w:r w:rsidR="00545100" w:rsidRPr="004C3D24">
        <w:rPr>
          <w:rFonts w:ascii="Arial" w:hAnsi="Arial" w:cs="Arial"/>
        </w:rPr>
        <w:t>different religions and denominations (</w:t>
      </w:r>
      <w:r w:rsidRPr="004C3D24">
        <w:rPr>
          <w:rFonts w:ascii="Arial" w:hAnsi="Arial" w:cs="Arial"/>
        </w:rPr>
        <w:t>Catholics, Protestants</w:t>
      </w:r>
      <w:r w:rsidR="00545100" w:rsidRPr="004C3D24">
        <w:rPr>
          <w:rFonts w:ascii="Arial" w:hAnsi="Arial" w:cs="Arial"/>
        </w:rPr>
        <w:t>)</w:t>
      </w:r>
      <w:r w:rsidRPr="004C3D24">
        <w:rPr>
          <w:rFonts w:ascii="Arial" w:hAnsi="Arial" w:cs="Arial"/>
        </w:rPr>
        <w:t>.</w:t>
      </w:r>
    </w:p>
    <w:p w:rsidR="00545100" w:rsidRPr="004C3D24" w:rsidRDefault="00545100" w:rsidP="005B1F1E">
      <w:pPr>
        <w:spacing w:after="0" w:line="240" w:lineRule="auto"/>
        <w:rPr>
          <w:rFonts w:ascii="Arial" w:hAnsi="Arial" w:cs="Arial"/>
          <w:b/>
          <w:bCs/>
        </w:rPr>
      </w:pPr>
    </w:p>
    <w:p w:rsidR="00545100" w:rsidRPr="004C3D24" w:rsidRDefault="005B1F1E" w:rsidP="005B1F1E">
      <w:pPr>
        <w:spacing w:after="0" w:line="240" w:lineRule="auto"/>
        <w:rPr>
          <w:rFonts w:ascii="Arial" w:hAnsi="Arial" w:cs="Arial"/>
        </w:rPr>
      </w:pPr>
      <w:r w:rsidRPr="004C3D24">
        <w:rPr>
          <w:rFonts w:ascii="Arial" w:hAnsi="Arial" w:cs="Arial"/>
          <w:b/>
          <w:bCs/>
        </w:rPr>
        <w:t>Conclusions: </w:t>
      </w:r>
      <w:r w:rsidRPr="004C3D24">
        <w:rPr>
          <w:rFonts w:ascii="Arial" w:hAnsi="Arial" w:cs="Arial"/>
        </w:rPr>
        <w:t>Moral development is invariant, individuals go through the stages one at a time and they are in a fixed order</w:t>
      </w:r>
      <w:r w:rsidR="007431AB" w:rsidRPr="004C3D24">
        <w:rPr>
          <w:rFonts w:ascii="Arial" w:hAnsi="Arial" w:cs="Arial"/>
        </w:rPr>
        <w:t>. S</w:t>
      </w:r>
      <w:r w:rsidRPr="004C3D24">
        <w:rPr>
          <w:rFonts w:ascii="Arial" w:hAnsi="Arial" w:cs="Arial"/>
        </w:rPr>
        <w:t xml:space="preserve">ome may not reach the final stage. </w:t>
      </w:r>
      <w:r w:rsidR="007431AB" w:rsidRPr="004C3D24">
        <w:rPr>
          <w:rFonts w:ascii="Arial" w:hAnsi="Arial" w:cs="Arial"/>
        </w:rPr>
        <w:t>T</w:t>
      </w:r>
      <w:r w:rsidRPr="004C3D24">
        <w:rPr>
          <w:rFonts w:ascii="Arial" w:hAnsi="Arial" w:cs="Arial"/>
        </w:rPr>
        <w:t xml:space="preserve">he order of stages is universal across all cultures. </w:t>
      </w:r>
    </w:p>
    <w:p w:rsidR="003864D3" w:rsidRPr="004C3D24" w:rsidRDefault="003864D3" w:rsidP="005B1F1E">
      <w:pPr>
        <w:spacing w:after="0" w:line="240" w:lineRule="auto"/>
        <w:rPr>
          <w:rFonts w:ascii="Arial" w:hAnsi="Arial" w:cs="Arial"/>
          <w:b/>
          <w:bCs/>
        </w:rPr>
      </w:pPr>
    </w:p>
    <w:p w:rsidR="005B1F1E" w:rsidRPr="004C3D24" w:rsidRDefault="005B1F1E" w:rsidP="005B1F1E">
      <w:pPr>
        <w:spacing w:after="0" w:line="240" w:lineRule="auto"/>
        <w:rPr>
          <w:rFonts w:ascii="Arial" w:hAnsi="Arial" w:cs="Arial"/>
          <w:b/>
          <w:bCs/>
        </w:rPr>
      </w:pPr>
      <w:r w:rsidRPr="004C3D24">
        <w:rPr>
          <w:rFonts w:ascii="Arial" w:hAnsi="Arial" w:cs="Arial"/>
          <w:b/>
          <w:bCs/>
        </w:rPr>
        <w:t>Evaluation</w:t>
      </w:r>
    </w:p>
    <w:p w:rsidR="007431AB" w:rsidRPr="004C3D24" w:rsidRDefault="005B1F1E" w:rsidP="005B1F1E">
      <w:pPr>
        <w:spacing w:after="0" w:line="240" w:lineRule="auto"/>
        <w:rPr>
          <w:rFonts w:ascii="Arial" w:hAnsi="Arial" w:cs="Arial"/>
        </w:rPr>
      </w:pPr>
      <w:r w:rsidRPr="004C3D24">
        <w:rPr>
          <w:rFonts w:ascii="Arial" w:hAnsi="Arial" w:cs="Arial"/>
          <w:b/>
          <w:bCs/>
        </w:rPr>
        <w:t>Research Method: </w:t>
      </w:r>
      <w:r w:rsidR="007431AB" w:rsidRPr="004C3D24">
        <w:rPr>
          <w:rFonts w:ascii="Arial" w:hAnsi="Arial" w:cs="Arial"/>
        </w:rPr>
        <w:t>L</w:t>
      </w:r>
      <w:r w:rsidRPr="004C3D24">
        <w:rPr>
          <w:rFonts w:ascii="Arial" w:hAnsi="Arial" w:cs="Arial"/>
        </w:rPr>
        <w:t>ongitudinal study</w:t>
      </w:r>
      <w:r w:rsidR="007431AB" w:rsidRPr="004C3D24">
        <w:rPr>
          <w:rFonts w:ascii="Arial" w:hAnsi="Arial" w:cs="Arial"/>
        </w:rPr>
        <w:t xml:space="preserve"> - </w:t>
      </w:r>
      <w:r w:rsidRPr="004C3D24">
        <w:rPr>
          <w:rFonts w:ascii="Arial" w:hAnsi="Arial" w:cs="Arial"/>
        </w:rPr>
        <w:t>see clear changes in moral dev</w:t>
      </w:r>
      <w:r w:rsidR="007431AB" w:rsidRPr="004C3D24">
        <w:rPr>
          <w:rFonts w:ascii="Arial" w:hAnsi="Arial" w:cs="Arial"/>
        </w:rPr>
        <w:t>elopment over time, but there is subject attrition</w:t>
      </w:r>
      <w:r w:rsidRPr="004C3D24">
        <w:rPr>
          <w:rFonts w:ascii="Arial" w:hAnsi="Arial" w:cs="Arial"/>
        </w:rPr>
        <w:t xml:space="preserve">. </w:t>
      </w:r>
    </w:p>
    <w:p w:rsidR="007431AB" w:rsidRPr="004C3D24" w:rsidRDefault="007431AB" w:rsidP="005B1F1E">
      <w:pPr>
        <w:spacing w:after="0" w:line="240" w:lineRule="auto"/>
        <w:rPr>
          <w:rFonts w:ascii="Arial" w:hAnsi="Arial" w:cs="Arial"/>
        </w:rPr>
      </w:pPr>
    </w:p>
    <w:p w:rsidR="005B1F1E" w:rsidRPr="004C3D24" w:rsidRDefault="005B1F1E" w:rsidP="005B1F1E">
      <w:pPr>
        <w:spacing w:after="0" w:line="240" w:lineRule="auto"/>
        <w:rPr>
          <w:rFonts w:ascii="Arial" w:hAnsi="Arial" w:cs="Arial"/>
        </w:rPr>
      </w:pPr>
      <w:r w:rsidRPr="004C3D24">
        <w:rPr>
          <w:rFonts w:ascii="Arial" w:hAnsi="Arial" w:cs="Arial"/>
          <w:b/>
          <w:bCs/>
        </w:rPr>
        <w:t>Validity:</w:t>
      </w:r>
      <w:r w:rsidRPr="004C3D24">
        <w:rPr>
          <w:rFonts w:ascii="Arial" w:hAnsi="Arial" w:cs="Arial"/>
        </w:rPr>
        <w:t> </w:t>
      </w:r>
      <w:r w:rsidR="007431AB" w:rsidRPr="004C3D24">
        <w:rPr>
          <w:rFonts w:ascii="Arial" w:hAnsi="Arial" w:cs="Arial"/>
        </w:rPr>
        <w:t>L</w:t>
      </w:r>
      <w:r w:rsidRPr="004C3D24">
        <w:rPr>
          <w:rFonts w:ascii="Arial" w:hAnsi="Arial" w:cs="Arial"/>
        </w:rPr>
        <w:t xml:space="preserve">acks ecological validity as they had to say what they would do in a hypothetical moral dilemma. </w:t>
      </w:r>
      <w:r w:rsidR="007431AB" w:rsidRPr="004C3D24">
        <w:rPr>
          <w:rFonts w:ascii="Arial" w:hAnsi="Arial" w:cs="Arial"/>
        </w:rPr>
        <w:t>L</w:t>
      </w:r>
      <w:r w:rsidRPr="004C3D24">
        <w:rPr>
          <w:rFonts w:ascii="Arial" w:hAnsi="Arial" w:cs="Arial"/>
        </w:rPr>
        <w:t>ack</w:t>
      </w:r>
      <w:r w:rsidR="007431AB" w:rsidRPr="004C3D24">
        <w:rPr>
          <w:rFonts w:ascii="Arial" w:hAnsi="Arial" w:cs="Arial"/>
        </w:rPr>
        <w:t>s internal</w:t>
      </w:r>
      <w:r w:rsidRPr="004C3D24">
        <w:rPr>
          <w:rFonts w:ascii="Arial" w:hAnsi="Arial" w:cs="Arial"/>
        </w:rPr>
        <w:t xml:space="preserve"> validity as participants may want to appear as more moral to impress the researcher – social desirability bias - or respond in a way they think the researcher wants them to – demand characteristics.</w:t>
      </w:r>
    </w:p>
    <w:p w:rsidR="00545100" w:rsidRPr="004C3D24" w:rsidRDefault="00545100" w:rsidP="005B1F1E">
      <w:pPr>
        <w:spacing w:after="0" w:line="240" w:lineRule="auto"/>
        <w:rPr>
          <w:rFonts w:ascii="Arial" w:hAnsi="Arial" w:cs="Arial"/>
        </w:rPr>
      </w:pPr>
    </w:p>
    <w:p w:rsidR="007431AB" w:rsidRPr="004C3D24" w:rsidRDefault="005B1F1E" w:rsidP="005B1F1E">
      <w:pPr>
        <w:spacing w:after="0" w:line="240" w:lineRule="auto"/>
        <w:rPr>
          <w:rFonts w:ascii="Arial" w:hAnsi="Arial" w:cs="Arial"/>
        </w:rPr>
      </w:pPr>
      <w:r w:rsidRPr="004C3D24">
        <w:rPr>
          <w:rFonts w:ascii="Arial" w:hAnsi="Arial" w:cs="Arial"/>
          <w:b/>
          <w:bCs/>
        </w:rPr>
        <w:t>Sampling Bias:</w:t>
      </w:r>
      <w:r w:rsidRPr="004C3D24">
        <w:rPr>
          <w:rFonts w:ascii="Arial" w:hAnsi="Arial" w:cs="Arial"/>
        </w:rPr>
        <w:t xml:space="preserve"> This was a large sample of 75 Americans and their results were compared to different cultures. This is a strength as it gives the study high population validity. However, </w:t>
      </w:r>
      <w:r w:rsidRPr="004C3D24">
        <w:rPr>
          <w:rFonts w:ascii="Arial" w:hAnsi="Arial" w:cs="Arial"/>
        </w:rPr>
        <w:lastRenderedPageBreak/>
        <w:t>as only males were used the study is androcentric; we cannot assume that girls’ moral development is the same way as boys’.</w:t>
      </w:r>
    </w:p>
    <w:p w:rsidR="007431AB" w:rsidRPr="00CE78F9" w:rsidRDefault="007431AB" w:rsidP="003864D3">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bCs/>
          <w:sz w:val="28"/>
          <w:szCs w:val="24"/>
        </w:rPr>
      </w:pPr>
      <w:r w:rsidRPr="00CE78F9">
        <w:rPr>
          <w:rFonts w:ascii="Arial" w:hAnsi="Arial" w:cs="Arial"/>
          <w:b/>
          <w:bCs/>
          <w:sz w:val="28"/>
          <w:szCs w:val="24"/>
        </w:rPr>
        <w:t xml:space="preserve">Lee: Chinese </w:t>
      </w:r>
      <w:r w:rsidR="00CE78F9">
        <w:rPr>
          <w:rFonts w:ascii="Arial" w:hAnsi="Arial" w:cs="Arial"/>
          <w:b/>
          <w:bCs/>
          <w:sz w:val="28"/>
          <w:szCs w:val="24"/>
        </w:rPr>
        <w:t>&amp;</w:t>
      </w:r>
      <w:r w:rsidRPr="00CE78F9">
        <w:rPr>
          <w:rFonts w:ascii="Arial" w:hAnsi="Arial" w:cs="Arial"/>
          <w:b/>
          <w:bCs/>
          <w:sz w:val="28"/>
          <w:szCs w:val="24"/>
        </w:rPr>
        <w:t xml:space="preserve"> Canadian Children’s Evaluations of Lying </w:t>
      </w:r>
    </w:p>
    <w:p w:rsidR="007431AB" w:rsidRPr="00CE78F9" w:rsidRDefault="007431AB" w:rsidP="007431AB">
      <w:pPr>
        <w:spacing w:after="0" w:line="240" w:lineRule="auto"/>
        <w:rPr>
          <w:rFonts w:ascii="Arial" w:hAnsi="Arial" w:cs="Arial"/>
          <w:sz w:val="20"/>
        </w:rPr>
      </w:pPr>
    </w:p>
    <w:p w:rsidR="007431AB" w:rsidRPr="00CE78F9" w:rsidRDefault="00CE78F9" w:rsidP="007431AB">
      <w:pPr>
        <w:spacing w:after="0" w:line="240" w:lineRule="auto"/>
        <w:rPr>
          <w:rFonts w:ascii="Arial" w:hAnsi="Arial" w:cs="Arial"/>
          <w:sz w:val="20"/>
        </w:rPr>
      </w:pPr>
      <w:r w:rsidRPr="00CE78F9">
        <w:rPr>
          <w:rFonts w:ascii="Arial" w:hAnsi="Arial" w:cs="Arial"/>
          <w:b/>
          <w:bCs/>
          <w:sz w:val="20"/>
        </w:rPr>
        <w:t>A</w:t>
      </w:r>
      <w:r w:rsidR="007431AB" w:rsidRPr="00CE78F9">
        <w:rPr>
          <w:rFonts w:ascii="Arial" w:hAnsi="Arial" w:cs="Arial"/>
          <w:b/>
          <w:bCs/>
          <w:sz w:val="20"/>
        </w:rPr>
        <w:t>im: </w:t>
      </w:r>
      <w:r w:rsidR="007431AB" w:rsidRPr="00CE78F9">
        <w:rPr>
          <w:rFonts w:ascii="Arial" w:hAnsi="Arial" w:cs="Arial"/>
          <w:sz w:val="20"/>
        </w:rPr>
        <w:t>to test the effect of culture on children’s moral evaluations of lying and truth telling by comparing the judgements of Canadian and Chinese children.</w:t>
      </w:r>
    </w:p>
    <w:p w:rsidR="005E7349" w:rsidRPr="00CE78F9" w:rsidRDefault="005E7349" w:rsidP="007431AB">
      <w:pPr>
        <w:spacing w:after="0" w:line="240" w:lineRule="auto"/>
        <w:rPr>
          <w:rFonts w:ascii="Arial" w:hAnsi="Arial" w:cs="Arial"/>
          <w:sz w:val="20"/>
        </w:rPr>
      </w:pPr>
    </w:p>
    <w:p w:rsidR="004C3D24" w:rsidRPr="00CE78F9" w:rsidRDefault="005E7349" w:rsidP="007431AB">
      <w:pPr>
        <w:spacing w:after="0" w:line="240" w:lineRule="auto"/>
        <w:rPr>
          <w:rFonts w:ascii="Arial" w:hAnsi="Arial" w:cs="Arial"/>
          <w:b/>
          <w:bCs/>
          <w:sz w:val="20"/>
        </w:rPr>
      </w:pPr>
      <w:r w:rsidRPr="00CE78F9">
        <w:rPr>
          <w:rFonts w:ascii="Arial" w:hAnsi="Arial" w:cs="Arial"/>
          <w:b/>
          <w:bCs/>
          <w:sz w:val="20"/>
        </w:rPr>
        <w:t xml:space="preserve">Sample: </w:t>
      </w:r>
    </w:p>
    <w:p w:rsidR="004C3D24" w:rsidRPr="00CE78F9" w:rsidRDefault="007431AB" w:rsidP="004C3D24">
      <w:pPr>
        <w:pStyle w:val="ListParagraph"/>
        <w:numPr>
          <w:ilvl w:val="0"/>
          <w:numId w:val="1"/>
        </w:numPr>
        <w:spacing w:after="0" w:line="240" w:lineRule="auto"/>
        <w:rPr>
          <w:rFonts w:ascii="Arial" w:hAnsi="Arial" w:cs="Arial"/>
          <w:sz w:val="20"/>
        </w:rPr>
      </w:pPr>
      <w:r w:rsidRPr="00CE78F9">
        <w:rPr>
          <w:rFonts w:ascii="Arial" w:hAnsi="Arial" w:cs="Arial"/>
          <w:sz w:val="20"/>
        </w:rPr>
        <w:t xml:space="preserve">120 Chinese children, equal number of 7, 9 and 11 year olds; </w:t>
      </w:r>
      <w:r w:rsidR="004C3D24" w:rsidRPr="00CE78F9">
        <w:rPr>
          <w:rFonts w:ascii="Arial" w:hAnsi="Arial" w:cs="Arial"/>
          <w:sz w:val="20"/>
        </w:rPr>
        <w:t>60M and 60F</w:t>
      </w:r>
    </w:p>
    <w:p w:rsidR="005E7349" w:rsidRPr="00CE78F9" w:rsidRDefault="007431AB" w:rsidP="004C3D24">
      <w:pPr>
        <w:pStyle w:val="ListParagraph"/>
        <w:numPr>
          <w:ilvl w:val="0"/>
          <w:numId w:val="1"/>
        </w:numPr>
        <w:spacing w:after="0" w:line="240" w:lineRule="auto"/>
        <w:rPr>
          <w:rFonts w:ascii="Arial" w:hAnsi="Arial" w:cs="Arial"/>
          <w:sz w:val="20"/>
        </w:rPr>
      </w:pPr>
      <w:r w:rsidRPr="00CE78F9">
        <w:rPr>
          <w:rFonts w:ascii="Arial" w:hAnsi="Arial" w:cs="Arial"/>
          <w:sz w:val="20"/>
        </w:rPr>
        <w:t xml:space="preserve">108 Canadian children, 36 </w:t>
      </w:r>
      <w:r w:rsidR="004C3D24" w:rsidRPr="00CE78F9">
        <w:rPr>
          <w:rFonts w:ascii="Arial" w:hAnsi="Arial" w:cs="Arial"/>
          <w:sz w:val="20"/>
        </w:rPr>
        <w:t>=</w:t>
      </w:r>
      <w:r w:rsidRPr="00CE78F9">
        <w:rPr>
          <w:rFonts w:ascii="Arial" w:hAnsi="Arial" w:cs="Arial"/>
          <w:sz w:val="20"/>
        </w:rPr>
        <w:t xml:space="preserve"> 7 years, 40 </w:t>
      </w:r>
      <w:r w:rsidR="004C3D24" w:rsidRPr="00CE78F9">
        <w:rPr>
          <w:rFonts w:ascii="Arial" w:hAnsi="Arial" w:cs="Arial"/>
          <w:sz w:val="20"/>
        </w:rPr>
        <w:t>=</w:t>
      </w:r>
      <w:r w:rsidRPr="00CE78F9">
        <w:rPr>
          <w:rFonts w:ascii="Arial" w:hAnsi="Arial" w:cs="Arial"/>
          <w:sz w:val="20"/>
        </w:rPr>
        <w:t xml:space="preserve"> 9 years </w:t>
      </w:r>
      <w:r w:rsidR="00CE78F9" w:rsidRPr="00CE78F9">
        <w:rPr>
          <w:rFonts w:ascii="Arial" w:hAnsi="Arial" w:cs="Arial"/>
          <w:sz w:val="20"/>
        </w:rPr>
        <w:t>and 32 were 11years</w:t>
      </w:r>
      <w:r w:rsidRPr="00CE78F9">
        <w:rPr>
          <w:rFonts w:ascii="Arial" w:hAnsi="Arial" w:cs="Arial"/>
          <w:sz w:val="20"/>
        </w:rPr>
        <w:t>. 58</w:t>
      </w:r>
      <w:r w:rsidR="004C3D24" w:rsidRPr="00CE78F9">
        <w:rPr>
          <w:rFonts w:ascii="Arial" w:hAnsi="Arial" w:cs="Arial"/>
          <w:sz w:val="20"/>
        </w:rPr>
        <w:t>M and 50F</w:t>
      </w:r>
      <w:r w:rsidRPr="00CE78F9">
        <w:rPr>
          <w:rFonts w:ascii="Arial" w:hAnsi="Arial" w:cs="Arial"/>
          <w:sz w:val="20"/>
        </w:rPr>
        <w:t xml:space="preserve"> </w:t>
      </w:r>
    </w:p>
    <w:p w:rsidR="004C3D24" w:rsidRPr="00CE78F9" w:rsidRDefault="004C3D24" w:rsidP="007431AB">
      <w:pPr>
        <w:spacing w:after="0" w:line="240" w:lineRule="auto"/>
        <w:rPr>
          <w:rFonts w:ascii="Arial" w:hAnsi="Arial" w:cs="Arial"/>
          <w:sz w:val="20"/>
        </w:rPr>
      </w:pPr>
    </w:p>
    <w:p w:rsidR="00CE78F9" w:rsidRDefault="00CE78F9" w:rsidP="007431AB">
      <w:pPr>
        <w:spacing w:after="0" w:line="240" w:lineRule="auto"/>
        <w:rPr>
          <w:rFonts w:ascii="Arial" w:hAnsi="Arial" w:cs="Arial"/>
          <w:b/>
          <w:sz w:val="20"/>
        </w:rPr>
        <w:sectPr w:rsidR="00CE78F9" w:rsidSect="00817A57">
          <w:pgSz w:w="11906" w:h="16838"/>
          <w:pgMar w:top="1440" w:right="1440" w:bottom="1440" w:left="1440" w:header="708" w:footer="708" w:gutter="0"/>
          <w:cols w:space="708"/>
          <w:docGrid w:linePitch="360"/>
        </w:sectPr>
      </w:pPr>
    </w:p>
    <w:p w:rsidR="005E7349" w:rsidRPr="00CE78F9" w:rsidRDefault="005E7349" w:rsidP="007431AB">
      <w:pPr>
        <w:spacing w:after="0" w:line="240" w:lineRule="auto"/>
        <w:rPr>
          <w:rFonts w:ascii="Arial" w:hAnsi="Arial" w:cs="Arial"/>
          <w:sz w:val="20"/>
        </w:rPr>
      </w:pPr>
      <w:r w:rsidRPr="00CE78F9">
        <w:rPr>
          <w:rFonts w:ascii="Arial" w:hAnsi="Arial" w:cs="Arial"/>
          <w:b/>
          <w:sz w:val="20"/>
        </w:rPr>
        <w:t>Method</w:t>
      </w:r>
      <w:r w:rsidRPr="00CE78F9">
        <w:rPr>
          <w:rFonts w:ascii="Arial" w:hAnsi="Arial" w:cs="Arial"/>
          <w:sz w:val="20"/>
        </w:rPr>
        <w:t xml:space="preserve">: </w:t>
      </w:r>
      <w:r w:rsidR="007431AB" w:rsidRPr="00CE78F9">
        <w:rPr>
          <w:rFonts w:ascii="Arial" w:hAnsi="Arial" w:cs="Arial"/>
          <w:sz w:val="20"/>
        </w:rPr>
        <w:t>It was a laboratory experiment which used an </w:t>
      </w:r>
      <w:r w:rsidR="007431AB" w:rsidRPr="00CE78F9">
        <w:rPr>
          <w:rFonts w:ascii="Arial" w:hAnsi="Arial" w:cs="Arial"/>
          <w:bCs/>
          <w:sz w:val="20"/>
        </w:rPr>
        <w:t>independent measures design</w:t>
      </w:r>
      <w:r w:rsidR="007431AB" w:rsidRPr="00CE78F9">
        <w:rPr>
          <w:rFonts w:ascii="Arial" w:hAnsi="Arial" w:cs="Arial"/>
          <w:sz w:val="20"/>
        </w:rPr>
        <w:t>. The </w:t>
      </w:r>
      <w:r w:rsidR="007431AB" w:rsidRPr="00CE78F9">
        <w:rPr>
          <w:rFonts w:ascii="Arial" w:hAnsi="Arial" w:cs="Arial"/>
          <w:b/>
          <w:bCs/>
          <w:sz w:val="20"/>
        </w:rPr>
        <w:t>IV</w:t>
      </w:r>
      <w:r w:rsidR="007431AB" w:rsidRPr="00CE78F9">
        <w:rPr>
          <w:rFonts w:ascii="Arial" w:hAnsi="Arial" w:cs="Arial"/>
          <w:sz w:val="20"/>
        </w:rPr>
        <w:t xml:space="preserve">s were: </w:t>
      </w:r>
    </w:p>
    <w:p w:rsidR="004C3D24" w:rsidRPr="00CE78F9" w:rsidRDefault="004C3D24" w:rsidP="007431AB">
      <w:pPr>
        <w:spacing w:after="0" w:line="240" w:lineRule="auto"/>
        <w:rPr>
          <w:rFonts w:ascii="Arial" w:hAnsi="Arial" w:cs="Arial"/>
          <w:sz w:val="20"/>
        </w:rPr>
        <w:sectPr w:rsidR="004C3D24" w:rsidRPr="00CE78F9" w:rsidSect="00CE78F9">
          <w:type w:val="continuous"/>
          <w:pgSz w:w="11906" w:h="16838"/>
          <w:pgMar w:top="1440" w:right="1440" w:bottom="1440" w:left="1440" w:header="708" w:footer="708" w:gutter="0"/>
          <w:cols w:space="708"/>
          <w:docGrid w:linePitch="360"/>
        </w:sectPr>
      </w:pPr>
    </w:p>
    <w:p w:rsidR="005E7349" w:rsidRPr="00CE78F9" w:rsidRDefault="007431AB" w:rsidP="004C3D24">
      <w:pPr>
        <w:pStyle w:val="ListParagraph"/>
        <w:numPr>
          <w:ilvl w:val="0"/>
          <w:numId w:val="5"/>
        </w:numPr>
        <w:spacing w:after="0" w:line="240" w:lineRule="auto"/>
        <w:rPr>
          <w:rFonts w:ascii="Arial" w:hAnsi="Arial" w:cs="Arial"/>
          <w:sz w:val="20"/>
        </w:rPr>
      </w:pPr>
      <w:r w:rsidRPr="00CE78F9">
        <w:rPr>
          <w:rFonts w:ascii="Arial" w:hAnsi="Arial" w:cs="Arial"/>
          <w:sz w:val="20"/>
        </w:rPr>
        <w:t>social story or the physical story</w:t>
      </w:r>
    </w:p>
    <w:p w:rsidR="005E7349" w:rsidRPr="00CE78F9" w:rsidRDefault="007431AB" w:rsidP="004C3D24">
      <w:pPr>
        <w:pStyle w:val="ListParagraph"/>
        <w:numPr>
          <w:ilvl w:val="0"/>
          <w:numId w:val="5"/>
        </w:numPr>
        <w:spacing w:after="0" w:line="240" w:lineRule="auto"/>
        <w:rPr>
          <w:rFonts w:ascii="Arial" w:hAnsi="Arial" w:cs="Arial"/>
          <w:sz w:val="20"/>
        </w:rPr>
      </w:pPr>
      <w:r w:rsidRPr="00CE78F9">
        <w:rPr>
          <w:rFonts w:ascii="Arial" w:hAnsi="Arial" w:cs="Arial"/>
          <w:sz w:val="20"/>
        </w:rPr>
        <w:t>pro-social or anti-social story</w:t>
      </w:r>
    </w:p>
    <w:p w:rsidR="005E7349" w:rsidRPr="00CE78F9" w:rsidRDefault="007431AB" w:rsidP="004C3D24">
      <w:pPr>
        <w:pStyle w:val="ListParagraph"/>
        <w:numPr>
          <w:ilvl w:val="0"/>
          <w:numId w:val="5"/>
        </w:numPr>
        <w:spacing w:after="0" w:line="240" w:lineRule="auto"/>
        <w:rPr>
          <w:rFonts w:ascii="Arial" w:hAnsi="Arial" w:cs="Arial"/>
          <w:sz w:val="20"/>
        </w:rPr>
      </w:pPr>
      <w:r w:rsidRPr="00CE78F9">
        <w:rPr>
          <w:rFonts w:ascii="Arial" w:hAnsi="Arial" w:cs="Arial"/>
          <w:sz w:val="20"/>
        </w:rPr>
        <w:t>the age of the children</w:t>
      </w:r>
    </w:p>
    <w:p w:rsidR="005E7349" w:rsidRPr="00CE78F9" w:rsidRDefault="007431AB" w:rsidP="004C3D24">
      <w:pPr>
        <w:pStyle w:val="ListParagraph"/>
        <w:numPr>
          <w:ilvl w:val="0"/>
          <w:numId w:val="5"/>
        </w:numPr>
        <w:spacing w:after="0" w:line="240" w:lineRule="auto"/>
        <w:rPr>
          <w:rFonts w:ascii="Arial" w:hAnsi="Arial" w:cs="Arial"/>
          <w:sz w:val="20"/>
        </w:rPr>
      </w:pPr>
      <w:proofErr w:type="gramStart"/>
      <w:r w:rsidRPr="00CE78F9">
        <w:rPr>
          <w:rFonts w:ascii="Arial" w:hAnsi="Arial" w:cs="Arial"/>
          <w:sz w:val="20"/>
        </w:rPr>
        <w:t>the</w:t>
      </w:r>
      <w:proofErr w:type="gramEnd"/>
      <w:r w:rsidRPr="00CE78F9">
        <w:rPr>
          <w:rFonts w:ascii="Arial" w:hAnsi="Arial" w:cs="Arial"/>
          <w:sz w:val="20"/>
        </w:rPr>
        <w:t xml:space="preserve"> ethnicity of the children. </w:t>
      </w:r>
    </w:p>
    <w:p w:rsidR="004C3D24" w:rsidRPr="00CE78F9" w:rsidRDefault="004C3D24" w:rsidP="007431AB">
      <w:pPr>
        <w:spacing w:after="0" w:line="240" w:lineRule="auto"/>
        <w:rPr>
          <w:rFonts w:ascii="Arial" w:hAnsi="Arial" w:cs="Arial"/>
          <w:sz w:val="20"/>
        </w:rPr>
        <w:sectPr w:rsidR="004C3D24" w:rsidRPr="00CE78F9" w:rsidSect="00CE78F9">
          <w:type w:val="continuous"/>
          <w:pgSz w:w="11906" w:h="16838"/>
          <w:pgMar w:top="1440" w:right="1440" w:bottom="1440" w:left="1440" w:header="708" w:footer="708" w:gutter="0"/>
          <w:cols w:space="708"/>
          <w:docGrid w:linePitch="360"/>
        </w:sectPr>
      </w:pPr>
    </w:p>
    <w:p w:rsidR="004C3D24" w:rsidRPr="00CE78F9" w:rsidRDefault="004C3D24" w:rsidP="007431AB">
      <w:pPr>
        <w:spacing w:after="0" w:line="240" w:lineRule="auto"/>
        <w:rPr>
          <w:rFonts w:ascii="Arial" w:hAnsi="Arial" w:cs="Arial"/>
          <w:sz w:val="20"/>
        </w:rPr>
      </w:pPr>
    </w:p>
    <w:p w:rsidR="00CE78F9" w:rsidRPr="00CE78F9" w:rsidRDefault="007431AB" w:rsidP="007431AB">
      <w:pPr>
        <w:spacing w:after="0" w:line="240" w:lineRule="auto"/>
        <w:rPr>
          <w:rFonts w:ascii="Arial" w:hAnsi="Arial" w:cs="Arial"/>
          <w:sz w:val="20"/>
        </w:rPr>
        <w:sectPr w:rsidR="00CE78F9" w:rsidRPr="00CE78F9" w:rsidSect="00CE78F9">
          <w:type w:val="continuous"/>
          <w:pgSz w:w="11906" w:h="16838"/>
          <w:pgMar w:top="1440" w:right="1440" w:bottom="1440" w:left="1440" w:header="708" w:footer="708" w:gutter="0"/>
          <w:cols w:space="708"/>
          <w:docGrid w:linePitch="360"/>
        </w:sectPr>
      </w:pPr>
      <w:r w:rsidRPr="00CE78F9">
        <w:rPr>
          <w:rFonts w:ascii="Arial" w:hAnsi="Arial" w:cs="Arial"/>
          <w:b/>
          <w:bCs/>
          <w:sz w:val="20"/>
        </w:rPr>
        <w:t>DV</w:t>
      </w:r>
      <w:r w:rsidRPr="00CE78F9">
        <w:rPr>
          <w:rFonts w:ascii="Arial" w:hAnsi="Arial" w:cs="Arial"/>
          <w:sz w:val="20"/>
        </w:rPr>
        <w:t xml:space="preserve">s </w:t>
      </w:r>
      <w:r w:rsidR="00CE78F9">
        <w:rPr>
          <w:rFonts w:ascii="Arial" w:hAnsi="Arial" w:cs="Arial"/>
          <w:sz w:val="20"/>
        </w:rPr>
        <w:t>= the rating given to the s</w:t>
      </w:r>
      <w:r w:rsidRPr="00CE78F9">
        <w:rPr>
          <w:rFonts w:ascii="Arial" w:hAnsi="Arial" w:cs="Arial"/>
          <w:sz w:val="20"/>
        </w:rPr>
        <w:t xml:space="preserve">tory character’s deed </w:t>
      </w:r>
      <w:r w:rsidR="00CE78F9">
        <w:rPr>
          <w:rFonts w:ascii="Arial" w:hAnsi="Arial" w:cs="Arial"/>
          <w:sz w:val="20"/>
        </w:rPr>
        <w:t xml:space="preserve">and to what </w:t>
      </w:r>
      <w:r w:rsidRPr="00CE78F9">
        <w:rPr>
          <w:rFonts w:ascii="Arial" w:hAnsi="Arial" w:cs="Arial"/>
          <w:sz w:val="20"/>
        </w:rPr>
        <w:t xml:space="preserve">the character said </w:t>
      </w:r>
    </w:p>
    <w:p w:rsidR="003864D3" w:rsidRPr="00CE78F9" w:rsidRDefault="003864D3" w:rsidP="007431AB">
      <w:pPr>
        <w:spacing w:after="0" w:line="240" w:lineRule="auto"/>
        <w:rPr>
          <w:rFonts w:ascii="Arial" w:hAnsi="Arial" w:cs="Arial"/>
          <w:sz w:val="20"/>
        </w:rPr>
      </w:pPr>
    </w:p>
    <w:p w:rsidR="007431AB" w:rsidRPr="00CE78F9" w:rsidRDefault="007431AB" w:rsidP="007431AB">
      <w:pPr>
        <w:spacing w:after="0" w:line="240" w:lineRule="auto"/>
        <w:rPr>
          <w:rFonts w:ascii="Arial" w:hAnsi="Arial" w:cs="Arial"/>
          <w:sz w:val="20"/>
        </w:rPr>
      </w:pPr>
      <w:r w:rsidRPr="00CE78F9">
        <w:rPr>
          <w:rFonts w:ascii="Arial" w:hAnsi="Arial" w:cs="Arial"/>
          <w:sz w:val="20"/>
        </w:rPr>
        <w:t xml:space="preserve">Children were read four scenarios with illustrations: two were prosocial and two were antisocial. </w:t>
      </w:r>
      <w:proofErr w:type="gramStart"/>
      <w:r w:rsidRPr="00CE78F9">
        <w:rPr>
          <w:rFonts w:ascii="Arial" w:hAnsi="Arial" w:cs="Arial"/>
          <w:sz w:val="20"/>
        </w:rPr>
        <w:t>An</w:t>
      </w:r>
      <w:proofErr w:type="gramEnd"/>
      <w:r w:rsidRPr="00CE78F9">
        <w:rPr>
          <w:rFonts w:ascii="Arial" w:hAnsi="Arial" w:cs="Arial"/>
          <w:sz w:val="20"/>
        </w:rPr>
        <w:t xml:space="preserve"> pro</w:t>
      </w:r>
      <w:r w:rsidR="004C3D24" w:rsidRPr="00CE78F9">
        <w:rPr>
          <w:rFonts w:ascii="Arial" w:hAnsi="Arial" w:cs="Arial"/>
          <w:sz w:val="20"/>
        </w:rPr>
        <w:t>social story with lie-telling story is</w:t>
      </w:r>
      <w:r w:rsidRPr="00CE78F9">
        <w:rPr>
          <w:rFonts w:ascii="Arial" w:hAnsi="Arial" w:cs="Arial"/>
          <w:sz w:val="20"/>
        </w:rPr>
        <w:t>:</w:t>
      </w:r>
    </w:p>
    <w:p w:rsidR="004C3D24" w:rsidRPr="00CE78F9" w:rsidRDefault="004C3D24" w:rsidP="007431AB">
      <w:pPr>
        <w:spacing w:after="0" w:line="240" w:lineRule="auto"/>
        <w:rPr>
          <w:rFonts w:ascii="Arial" w:hAnsi="Arial" w:cs="Arial"/>
          <w:sz w:val="20"/>
        </w:rPr>
      </w:pPr>
    </w:p>
    <w:p w:rsidR="003864D3" w:rsidRPr="00CE78F9" w:rsidRDefault="007431AB" w:rsidP="007431AB">
      <w:pPr>
        <w:spacing w:after="0" w:line="240" w:lineRule="auto"/>
        <w:rPr>
          <w:rFonts w:ascii="Arial" w:hAnsi="Arial" w:cs="Arial"/>
          <w:i/>
          <w:iCs/>
          <w:sz w:val="20"/>
        </w:rPr>
      </w:pPr>
      <w:r w:rsidRPr="00CE78F9">
        <w:rPr>
          <w:rFonts w:ascii="Arial" w:hAnsi="Arial" w:cs="Arial"/>
          <w:i/>
          <w:iCs/>
          <w:sz w:val="20"/>
        </w:rPr>
        <w:t>Here is Alex. Alex’s class had to stay inside at recess time because of bad weather, so Alex decided to tidy up the classroom for his teacher.</w:t>
      </w:r>
      <w:r w:rsidR="004C3D24" w:rsidRPr="00CE78F9">
        <w:rPr>
          <w:rFonts w:ascii="Arial" w:hAnsi="Arial" w:cs="Arial"/>
          <w:i/>
          <w:iCs/>
          <w:sz w:val="20"/>
        </w:rPr>
        <w:t xml:space="preserve"> </w:t>
      </w:r>
      <w:r w:rsidRPr="00CE78F9">
        <w:rPr>
          <w:rFonts w:ascii="Arial" w:hAnsi="Arial" w:cs="Arial"/>
          <w:i/>
          <w:iCs/>
          <w:sz w:val="20"/>
        </w:rPr>
        <w:t>Question 1: Is what Alex did good or naughty?</w:t>
      </w:r>
    </w:p>
    <w:p w:rsidR="004C3D24" w:rsidRPr="00CE78F9" w:rsidRDefault="004C3D24" w:rsidP="007431AB">
      <w:pPr>
        <w:spacing w:after="0" w:line="240" w:lineRule="auto"/>
        <w:rPr>
          <w:rFonts w:ascii="Arial" w:hAnsi="Arial" w:cs="Arial"/>
          <w:i/>
          <w:iCs/>
          <w:sz w:val="20"/>
        </w:rPr>
      </w:pPr>
    </w:p>
    <w:p w:rsidR="007431AB" w:rsidRPr="00CE78F9" w:rsidRDefault="007431AB" w:rsidP="007431AB">
      <w:pPr>
        <w:spacing w:after="0" w:line="240" w:lineRule="auto"/>
        <w:rPr>
          <w:rFonts w:ascii="Arial" w:hAnsi="Arial" w:cs="Arial"/>
          <w:i/>
          <w:iCs/>
          <w:sz w:val="20"/>
        </w:rPr>
      </w:pPr>
      <w:r w:rsidRPr="00CE78F9">
        <w:rPr>
          <w:rFonts w:ascii="Arial" w:hAnsi="Arial" w:cs="Arial"/>
          <w:i/>
          <w:iCs/>
          <w:sz w:val="20"/>
        </w:rPr>
        <w:t>So Alex cleaned the classroom, and when the teacher returned after recess, she said to her students, “Oh, I see that someone has cleaned the classroom for me.” The teacher then asked Alex, “Do you know who cleaned the classroom?” Alex said to his teacher, “I did not do it.”</w:t>
      </w:r>
      <w:r w:rsidR="004C3D24" w:rsidRPr="00CE78F9">
        <w:rPr>
          <w:rFonts w:ascii="Arial" w:hAnsi="Arial" w:cs="Arial"/>
          <w:i/>
          <w:iCs/>
          <w:sz w:val="20"/>
        </w:rPr>
        <w:t xml:space="preserve"> </w:t>
      </w:r>
      <w:r w:rsidRPr="00CE78F9">
        <w:rPr>
          <w:rFonts w:ascii="Arial" w:hAnsi="Arial" w:cs="Arial"/>
          <w:i/>
          <w:iCs/>
          <w:sz w:val="20"/>
        </w:rPr>
        <w:t>Question 2: Is what Alex did good or naughty?</w:t>
      </w:r>
    </w:p>
    <w:p w:rsidR="004C3D24" w:rsidRPr="00CE78F9" w:rsidRDefault="004C3D24" w:rsidP="007431AB">
      <w:pPr>
        <w:spacing w:after="0" w:line="240" w:lineRule="auto"/>
        <w:rPr>
          <w:rFonts w:ascii="Arial" w:hAnsi="Arial" w:cs="Arial"/>
          <w:i/>
          <w:iCs/>
          <w:sz w:val="20"/>
        </w:rPr>
      </w:pPr>
    </w:p>
    <w:tbl>
      <w:tblPr>
        <w:tblStyle w:val="TableGrid"/>
        <w:tblW w:w="0" w:type="auto"/>
        <w:tblLook w:val="04A0" w:firstRow="1" w:lastRow="0" w:firstColumn="1" w:lastColumn="0" w:noHBand="0" w:noVBand="1"/>
      </w:tblPr>
      <w:tblGrid>
        <w:gridCol w:w="1711"/>
        <w:gridCol w:w="1273"/>
        <w:gridCol w:w="752"/>
        <w:gridCol w:w="922"/>
        <w:gridCol w:w="1031"/>
        <w:gridCol w:w="1486"/>
        <w:gridCol w:w="1841"/>
      </w:tblGrid>
      <w:tr w:rsidR="00CE78F9" w:rsidRPr="00CE78F9" w:rsidTr="00CE78F9">
        <w:tc>
          <w:tcPr>
            <w:tcW w:w="1782"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w:t>
            </w:r>
          </w:p>
        </w:tc>
        <w:tc>
          <w:tcPr>
            <w:tcW w:w="1315"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w:t>
            </w:r>
          </w:p>
        </w:tc>
        <w:tc>
          <w:tcPr>
            <w:tcW w:w="755"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w:t>
            </w:r>
          </w:p>
        </w:tc>
        <w:tc>
          <w:tcPr>
            <w:tcW w:w="926" w:type="dxa"/>
            <w:shd w:val="clear" w:color="auto" w:fill="00B0F0"/>
          </w:tcPr>
          <w:p w:rsidR="00CE78F9" w:rsidRPr="00CE78F9" w:rsidRDefault="00CE78F9" w:rsidP="00CE78F9">
            <w:pPr>
              <w:jc w:val="center"/>
              <w:rPr>
                <w:rFonts w:ascii="Arial" w:hAnsi="Arial" w:cs="Arial"/>
                <w:i/>
                <w:iCs/>
                <w:sz w:val="20"/>
              </w:rPr>
            </w:pPr>
            <w:r w:rsidRPr="00CE78F9">
              <w:rPr>
                <w:rFonts w:ascii="Arial" w:hAnsi="Arial" w:cs="Arial"/>
                <w:i/>
                <w:iCs/>
                <w:sz w:val="20"/>
              </w:rPr>
              <w:t>o</w:t>
            </w:r>
          </w:p>
        </w:tc>
        <w:tc>
          <w:tcPr>
            <w:tcW w:w="1036" w:type="dxa"/>
          </w:tcPr>
          <w:p w:rsidR="00CE78F9" w:rsidRPr="00CE78F9" w:rsidRDefault="00CE78F9" w:rsidP="00CE78F9">
            <w:pPr>
              <w:jc w:val="center"/>
              <w:rPr>
                <w:rFonts w:ascii="Arial" w:hAnsi="Arial" w:cs="Arial"/>
                <w:i/>
                <w:iCs/>
                <w:sz w:val="20"/>
              </w:rPr>
            </w:pPr>
            <w:r w:rsidRPr="00CE78F9">
              <w:rPr>
                <w:rFonts w:ascii="Arial" w:hAnsi="Arial" w:cs="Arial"/>
                <w:i/>
                <w:iCs/>
                <w:sz w:val="20"/>
              </w:rPr>
              <w:t>X</w:t>
            </w:r>
          </w:p>
        </w:tc>
        <w:tc>
          <w:tcPr>
            <w:tcW w:w="1524" w:type="dxa"/>
          </w:tcPr>
          <w:p w:rsidR="00CE78F9" w:rsidRPr="00CE78F9" w:rsidRDefault="00CE78F9" w:rsidP="00CE78F9">
            <w:pPr>
              <w:jc w:val="center"/>
              <w:rPr>
                <w:rFonts w:ascii="Arial" w:hAnsi="Arial" w:cs="Arial"/>
                <w:i/>
                <w:iCs/>
                <w:sz w:val="20"/>
              </w:rPr>
            </w:pPr>
            <w:r w:rsidRPr="00CE78F9">
              <w:rPr>
                <w:rFonts w:ascii="Arial" w:hAnsi="Arial" w:cs="Arial"/>
                <w:i/>
                <w:iCs/>
                <w:sz w:val="20"/>
              </w:rPr>
              <w:t>XX</w:t>
            </w:r>
          </w:p>
        </w:tc>
        <w:tc>
          <w:tcPr>
            <w:tcW w:w="1904" w:type="dxa"/>
          </w:tcPr>
          <w:p w:rsidR="00CE78F9" w:rsidRPr="00CE78F9" w:rsidRDefault="00CE78F9" w:rsidP="00CE78F9">
            <w:pPr>
              <w:jc w:val="center"/>
              <w:rPr>
                <w:rFonts w:ascii="Arial" w:hAnsi="Arial" w:cs="Arial"/>
                <w:i/>
                <w:iCs/>
                <w:sz w:val="20"/>
              </w:rPr>
            </w:pPr>
            <w:r w:rsidRPr="00CE78F9">
              <w:rPr>
                <w:rFonts w:ascii="Arial" w:hAnsi="Arial" w:cs="Arial"/>
                <w:i/>
                <w:iCs/>
                <w:sz w:val="20"/>
              </w:rPr>
              <w:t>XXX</w:t>
            </w:r>
          </w:p>
        </w:tc>
      </w:tr>
      <w:tr w:rsidR="00CE78F9" w:rsidRPr="00CE78F9" w:rsidTr="00CE78F9">
        <w:tc>
          <w:tcPr>
            <w:tcW w:w="1782"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Very, very good</w:t>
            </w:r>
          </w:p>
        </w:tc>
        <w:tc>
          <w:tcPr>
            <w:tcW w:w="1315"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Very good</w:t>
            </w:r>
          </w:p>
        </w:tc>
        <w:tc>
          <w:tcPr>
            <w:tcW w:w="755" w:type="dxa"/>
            <w:shd w:val="clear" w:color="auto" w:fill="FF0000"/>
          </w:tcPr>
          <w:p w:rsidR="00CE78F9" w:rsidRPr="00CE78F9" w:rsidRDefault="00CE78F9" w:rsidP="00CE78F9">
            <w:pPr>
              <w:jc w:val="center"/>
              <w:rPr>
                <w:rFonts w:ascii="Arial" w:hAnsi="Arial" w:cs="Arial"/>
                <w:i/>
                <w:iCs/>
                <w:sz w:val="20"/>
              </w:rPr>
            </w:pPr>
            <w:r w:rsidRPr="00CE78F9">
              <w:rPr>
                <w:rFonts w:ascii="Arial" w:hAnsi="Arial" w:cs="Arial"/>
                <w:i/>
                <w:iCs/>
                <w:sz w:val="20"/>
              </w:rPr>
              <w:t>Good</w:t>
            </w:r>
          </w:p>
        </w:tc>
        <w:tc>
          <w:tcPr>
            <w:tcW w:w="926" w:type="dxa"/>
            <w:shd w:val="clear" w:color="auto" w:fill="00B0F0"/>
          </w:tcPr>
          <w:p w:rsidR="00CE78F9" w:rsidRPr="00CE78F9" w:rsidRDefault="00CE78F9" w:rsidP="00CE78F9">
            <w:pPr>
              <w:jc w:val="center"/>
              <w:rPr>
                <w:rFonts w:ascii="Arial" w:hAnsi="Arial" w:cs="Arial"/>
                <w:i/>
                <w:iCs/>
                <w:sz w:val="20"/>
              </w:rPr>
            </w:pPr>
            <w:r w:rsidRPr="00CE78F9">
              <w:rPr>
                <w:rFonts w:ascii="Arial" w:hAnsi="Arial" w:cs="Arial"/>
                <w:i/>
                <w:iCs/>
                <w:sz w:val="20"/>
              </w:rPr>
              <w:t>Neither</w:t>
            </w:r>
          </w:p>
        </w:tc>
        <w:tc>
          <w:tcPr>
            <w:tcW w:w="1036" w:type="dxa"/>
          </w:tcPr>
          <w:p w:rsidR="00CE78F9" w:rsidRPr="00CE78F9" w:rsidRDefault="00CE78F9" w:rsidP="00CE78F9">
            <w:pPr>
              <w:jc w:val="center"/>
              <w:rPr>
                <w:rFonts w:ascii="Arial" w:hAnsi="Arial" w:cs="Arial"/>
                <w:i/>
                <w:iCs/>
                <w:sz w:val="20"/>
              </w:rPr>
            </w:pPr>
            <w:r w:rsidRPr="00CE78F9">
              <w:rPr>
                <w:rFonts w:ascii="Arial" w:hAnsi="Arial" w:cs="Arial"/>
                <w:i/>
                <w:iCs/>
                <w:sz w:val="20"/>
              </w:rPr>
              <w:t>Naughty</w:t>
            </w:r>
          </w:p>
        </w:tc>
        <w:tc>
          <w:tcPr>
            <w:tcW w:w="1524" w:type="dxa"/>
          </w:tcPr>
          <w:p w:rsidR="00CE78F9" w:rsidRPr="00CE78F9" w:rsidRDefault="00CE78F9" w:rsidP="00CE78F9">
            <w:pPr>
              <w:jc w:val="center"/>
              <w:rPr>
                <w:rFonts w:ascii="Arial" w:hAnsi="Arial" w:cs="Arial"/>
                <w:i/>
                <w:iCs/>
                <w:sz w:val="20"/>
              </w:rPr>
            </w:pPr>
            <w:r w:rsidRPr="00CE78F9">
              <w:rPr>
                <w:rFonts w:ascii="Arial" w:hAnsi="Arial" w:cs="Arial"/>
                <w:i/>
                <w:iCs/>
                <w:sz w:val="20"/>
              </w:rPr>
              <w:t>Very naughty</w:t>
            </w:r>
          </w:p>
        </w:tc>
        <w:tc>
          <w:tcPr>
            <w:tcW w:w="1904" w:type="dxa"/>
          </w:tcPr>
          <w:p w:rsidR="00CE78F9" w:rsidRPr="00CE78F9" w:rsidRDefault="00CE78F9" w:rsidP="00CE78F9">
            <w:pPr>
              <w:jc w:val="center"/>
              <w:rPr>
                <w:rFonts w:ascii="Arial" w:hAnsi="Arial" w:cs="Arial"/>
                <w:i/>
                <w:iCs/>
                <w:sz w:val="20"/>
              </w:rPr>
            </w:pPr>
            <w:r w:rsidRPr="00CE78F9">
              <w:rPr>
                <w:rFonts w:ascii="Arial" w:hAnsi="Arial" w:cs="Arial"/>
                <w:i/>
                <w:iCs/>
                <w:sz w:val="20"/>
              </w:rPr>
              <w:t>Very</w:t>
            </w:r>
            <w:r w:rsidRPr="00CE78F9">
              <w:rPr>
                <w:rFonts w:ascii="Arial" w:hAnsi="Arial" w:cs="Arial"/>
                <w:i/>
                <w:iCs/>
                <w:sz w:val="20"/>
              </w:rPr>
              <w:t>, very</w:t>
            </w:r>
            <w:r w:rsidRPr="00CE78F9">
              <w:rPr>
                <w:rFonts w:ascii="Arial" w:hAnsi="Arial" w:cs="Arial"/>
                <w:i/>
                <w:iCs/>
                <w:sz w:val="20"/>
              </w:rPr>
              <w:t xml:space="preserve"> naughty</w:t>
            </w:r>
          </w:p>
        </w:tc>
      </w:tr>
    </w:tbl>
    <w:p w:rsidR="003864D3" w:rsidRPr="00CE78F9" w:rsidRDefault="003864D3" w:rsidP="007431AB">
      <w:pPr>
        <w:spacing w:after="0" w:line="240" w:lineRule="auto"/>
        <w:rPr>
          <w:rFonts w:ascii="Arial" w:hAnsi="Arial" w:cs="Arial"/>
          <w:sz w:val="20"/>
        </w:rPr>
      </w:pPr>
    </w:p>
    <w:p w:rsidR="003864D3" w:rsidRPr="00CE78F9" w:rsidRDefault="007431AB" w:rsidP="007431AB">
      <w:pPr>
        <w:spacing w:after="0" w:line="240" w:lineRule="auto"/>
        <w:rPr>
          <w:rFonts w:ascii="Arial" w:hAnsi="Arial" w:cs="Arial"/>
          <w:b/>
          <w:bCs/>
          <w:sz w:val="20"/>
        </w:rPr>
      </w:pPr>
      <w:r w:rsidRPr="00CE78F9">
        <w:rPr>
          <w:rFonts w:ascii="Arial" w:hAnsi="Arial" w:cs="Arial"/>
          <w:b/>
          <w:bCs/>
          <w:sz w:val="20"/>
        </w:rPr>
        <w:t xml:space="preserve">Results: </w:t>
      </w:r>
    </w:p>
    <w:p w:rsidR="004C3D24" w:rsidRPr="00CE78F9" w:rsidRDefault="004C3D24" w:rsidP="007431AB">
      <w:pPr>
        <w:spacing w:after="0" w:line="240" w:lineRule="auto"/>
        <w:rPr>
          <w:rFonts w:ascii="Arial" w:hAnsi="Arial" w:cs="Arial"/>
          <w:b/>
          <w:bCs/>
          <w:sz w:val="20"/>
        </w:rPr>
        <w:sectPr w:rsidR="004C3D24" w:rsidRPr="00CE78F9" w:rsidSect="004C3D24">
          <w:type w:val="continuous"/>
          <w:pgSz w:w="11906" w:h="16838"/>
          <w:pgMar w:top="1440" w:right="1440" w:bottom="1440" w:left="1440" w:header="708" w:footer="708" w:gutter="0"/>
          <w:cols w:space="708"/>
          <w:docGrid w:linePitch="360"/>
        </w:sectPr>
      </w:pPr>
    </w:p>
    <w:p w:rsidR="004C3D24" w:rsidRPr="00CE78F9" w:rsidRDefault="007431AB" w:rsidP="007431AB">
      <w:pPr>
        <w:spacing w:after="0" w:line="240" w:lineRule="auto"/>
        <w:rPr>
          <w:rFonts w:ascii="Arial" w:hAnsi="Arial" w:cs="Arial"/>
          <w:sz w:val="20"/>
        </w:rPr>
      </w:pPr>
      <w:r w:rsidRPr="00CE78F9">
        <w:rPr>
          <w:rFonts w:ascii="Arial" w:hAnsi="Arial" w:cs="Arial"/>
          <w:b/>
          <w:bCs/>
          <w:sz w:val="20"/>
        </w:rPr>
        <w:t>Prosocial /</w:t>
      </w:r>
      <w:r w:rsidR="00CE78F9" w:rsidRPr="00CE78F9">
        <w:rPr>
          <w:rFonts w:ascii="Arial" w:hAnsi="Arial" w:cs="Arial"/>
          <w:b/>
          <w:bCs/>
          <w:sz w:val="20"/>
        </w:rPr>
        <w:t xml:space="preserve"> </w:t>
      </w:r>
      <w:r w:rsidRPr="00CE78F9">
        <w:rPr>
          <w:rFonts w:ascii="Arial" w:hAnsi="Arial" w:cs="Arial"/>
          <w:b/>
          <w:bCs/>
          <w:sz w:val="20"/>
        </w:rPr>
        <w:t>Truth-Telling Situations</w:t>
      </w:r>
      <w:r w:rsidRPr="00CE78F9">
        <w:rPr>
          <w:rFonts w:ascii="Arial" w:hAnsi="Arial" w:cs="Arial"/>
          <w:sz w:val="20"/>
        </w:rPr>
        <w:t xml:space="preserve">: </w:t>
      </w:r>
    </w:p>
    <w:p w:rsidR="004C3D24" w:rsidRPr="00CE78F9" w:rsidRDefault="004C3D24" w:rsidP="004C3D24">
      <w:pPr>
        <w:pStyle w:val="ListParagraph"/>
        <w:numPr>
          <w:ilvl w:val="0"/>
          <w:numId w:val="7"/>
        </w:numPr>
        <w:spacing w:after="0" w:line="240" w:lineRule="auto"/>
        <w:rPr>
          <w:rFonts w:ascii="Arial" w:hAnsi="Arial" w:cs="Arial"/>
          <w:sz w:val="20"/>
        </w:rPr>
      </w:pPr>
      <w:r w:rsidRPr="00CE78F9">
        <w:rPr>
          <w:rFonts w:ascii="Arial" w:hAnsi="Arial" w:cs="Arial"/>
          <w:sz w:val="20"/>
        </w:rPr>
        <w:t>C</w:t>
      </w:r>
      <w:r w:rsidR="007431AB" w:rsidRPr="00CE78F9">
        <w:rPr>
          <w:rFonts w:ascii="Arial" w:hAnsi="Arial" w:cs="Arial"/>
          <w:sz w:val="20"/>
        </w:rPr>
        <w:t xml:space="preserve">hildren rated the prosocial behaviours similarly. </w:t>
      </w:r>
    </w:p>
    <w:p w:rsidR="007431AB" w:rsidRPr="00CE78F9" w:rsidRDefault="007431AB" w:rsidP="004C3D24">
      <w:pPr>
        <w:pStyle w:val="ListParagraph"/>
        <w:numPr>
          <w:ilvl w:val="0"/>
          <w:numId w:val="7"/>
        </w:numPr>
        <w:spacing w:after="0" w:line="240" w:lineRule="auto"/>
        <w:rPr>
          <w:rFonts w:ascii="Arial" w:hAnsi="Arial" w:cs="Arial"/>
          <w:sz w:val="20"/>
        </w:rPr>
      </w:pPr>
      <w:r w:rsidRPr="00CE78F9">
        <w:rPr>
          <w:rFonts w:ascii="Arial" w:hAnsi="Arial" w:cs="Arial"/>
          <w:sz w:val="20"/>
        </w:rPr>
        <w:t>Chinese children’s ratings became less positive as age increased.</w:t>
      </w:r>
    </w:p>
    <w:p w:rsidR="003864D3" w:rsidRPr="00CE78F9" w:rsidRDefault="003864D3" w:rsidP="007431AB">
      <w:pPr>
        <w:spacing w:after="0" w:line="240" w:lineRule="auto"/>
        <w:rPr>
          <w:rFonts w:ascii="Arial" w:hAnsi="Arial" w:cs="Arial"/>
          <w:sz w:val="20"/>
        </w:rPr>
      </w:pPr>
    </w:p>
    <w:p w:rsidR="004C3D24" w:rsidRPr="00CE78F9" w:rsidRDefault="007431AB" w:rsidP="007431AB">
      <w:pPr>
        <w:spacing w:after="0" w:line="240" w:lineRule="auto"/>
        <w:rPr>
          <w:rFonts w:ascii="Arial" w:hAnsi="Arial" w:cs="Arial"/>
          <w:b/>
          <w:bCs/>
          <w:sz w:val="20"/>
        </w:rPr>
      </w:pPr>
      <w:r w:rsidRPr="00CE78F9">
        <w:rPr>
          <w:rFonts w:ascii="Arial" w:hAnsi="Arial" w:cs="Arial"/>
          <w:b/>
          <w:bCs/>
          <w:sz w:val="20"/>
        </w:rPr>
        <w:t>Prosocial /</w:t>
      </w:r>
      <w:r w:rsidR="00CE78F9" w:rsidRPr="00CE78F9">
        <w:rPr>
          <w:rFonts w:ascii="Arial" w:hAnsi="Arial" w:cs="Arial"/>
          <w:b/>
          <w:bCs/>
          <w:sz w:val="20"/>
        </w:rPr>
        <w:t xml:space="preserve"> </w:t>
      </w:r>
      <w:r w:rsidRPr="00CE78F9">
        <w:rPr>
          <w:rFonts w:ascii="Arial" w:hAnsi="Arial" w:cs="Arial"/>
          <w:b/>
          <w:bCs/>
          <w:sz w:val="20"/>
        </w:rPr>
        <w:t>Lie-Telling Situations: </w:t>
      </w:r>
    </w:p>
    <w:p w:rsidR="004C3D24" w:rsidRPr="00CE78F9" w:rsidRDefault="00CE78F9" w:rsidP="004C3D24">
      <w:pPr>
        <w:pStyle w:val="ListParagraph"/>
        <w:numPr>
          <w:ilvl w:val="0"/>
          <w:numId w:val="8"/>
        </w:numPr>
        <w:spacing w:after="0" w:line="240" w:lineRule="auto"/>
        <w:rPr>
          <w:rFonts w:ascii="Arial" w:hAnsi="Arial" w:cs="Arial"/>
          <w:sz w:val="20"/>
        </w:rPr>
      </w:pPr>
      <w:r w:rsidRPr="00CE78F9">
        <w:rPr>
          <w:rFonts w:ascii="Arial" w:hAnsi="Arial" w:cs="Arial"/>
          <w:sz w:val="20"/>
        </w:rPr>
        <w:t>A</w:t>
      </w:r>
      <w:r w:rsidR="007431AB" w:rsidRPr="00CE78F9">
        <w:rPr>
          <w:rFonts w:ascii="Arial" w:hAnsi="Arial" w:cs="Arial"/>
          <w:sz w:val="20"/>
        </w:rPr>
        <w:t xml:space="preserve">s age increased </w:t>
      </w:r>
      <w:r w:rsidRPr="00CE78F9">
        <w:rPr>
          <w:rFonts w:ascii="Arial" w:hAnsi="Arial" w:cs="Arial"/>
          <w:sz w:val="20"/>
        </w:rPr>
        <w:t xml:space="preserve">Canadian’s </w:t>
      </w:r>
      <w:r w:rsidR="007431AB" w:rsidRPr="00CE78F9">
        <w:rPr>
          <w:rFonts w:ascii="Arial" w:hAnsi="Arial" w:cs="Arial"/>
          <w:sz w:val="20"/>
        </w:rPr>
        <w:t xml:space="preserve">ratings became less negative. </w:t>
      </w:r>
    </w:p>
    <w:p w:rsidR="007431AB" w:rsidRPr="00CE78F9" w:rsidRDefault="007431AB" w:rsidP="004C3D24">
      <w:pPr>
        <w:pStyle w:val="ListParagraph"/>
        <w:numPr>
          <w:ilvl w:val="0"/>
          <w:numId w:val="8"/>
        </w:numPr>
        <w:spacing w:after="0" w:line="240" w:lineRule="auto"/>
        <w:rPr>
          <w:rFonts w:ascii="Arial" w:hAnsi="Arial" w:cs="Arial"/>
          <w:sz w:val="20"/>
        </w:rPr>
      </w:pPr>
      <w:r w:rsidRPr="00CE78F9">
        <w:rPr>
          <w:rFonts w:ascii="Arial" w:hAnsi="Arial" w:cs="Arial"/>
          <w:sz w:val="20"/>
        </w:rPr>
        <w:t>Chinese children’s ratings changed from negative to positive as age increased.</w:t>
      </w:r>
    </w:p>
    <w:p w:rsidR="004C3D24" w:rsidRPr="00CE78F9" w:rsidRDefault="007431AB" w:rsidP="007431AB">
      <w:pPr>
        <w:spacing w:after="0" w:line="240" w:lineRule="auto"/>
        <w:rPr>
          <w:rFonts w:ascii="Arial" w:hAnsi="Arial" w:cs="Arial"/>
          <w:b/>
          <w:bCs/>
          <w:sz w:val="20"/>
        </w:rPr>
      </w:pPr>
      <w:r w:rsidRPr="00CE78F9">
        <w:rPr>
          <w:rFonts w:ascii="Arial" w:hAnsi="Arial" w:cs="Arial"/>
          <w:b/>
          <w:bCs/>
          <w:sz w:val="20"/>
        </w:rPr>
        <w:t>Antisocial /Truth-Telling Situations: </w:t>
      </w:r>
    </w:p>
    <w:p w:rsidR="004C3D24" w:rsidRPr="00CE78F9" w:rsidRDefault="007431AB" w:rsidP="004C3D24">
      <w:pPr>
        <w:pStyle w:val="ListParagraph"/>
        <w:numPr>
          <w:ilvl w:val="0"/>
          <w:numId w:val="9"/>
        </w:numPr>
        <w:spacing w:after="0" w:line="240" w:lineRule="auto"/>
        <w:rPr>
          <w:rFonts w:ascii="Arial" w:hAnsi="Arial" w:cs="Arial"/>
          <w:sz w:val="20"/>
        </w:rPr>
      </w:pPr>
      <w:r w:rsidRPr="00CE78F9">
        <w:rPr>
          <w:rFonts w:ascii="Arial" w:hAnsi="Arial" w:cs="Arial"/>
          <w:sz w:val="20"/>
        </w:rPr>
        <w:t xml:space="preserve">Children from both cultures rated the antisocial behaviours similarly. </w:t>
      </w:r>
    </w:p>
    <w:p w:rsidR="007431AB" w:rsidRPr="00CE78F9" w:rsidRDefault="004C3D24" w:rsidP="004C3D24">
      <w:pPr>
        <w:pStyle w:val="ListParagraph"/>
        <w:numPr>
          <w:ilvl w:val="0"/>
          <w:numId w:val="9"/>
        </w:numPr>
        <w:spacing w:after="0" w:line="240" w:lineRule="auto"/>
        <w:rPr>
          <w:rFonts w:ascii="Arial" w:hAnsi="Arial" w:cs="Arial"/>
          <w:sz w:val="20"/>
        </w:rPr>
      </w:pPr>
      <w:r w:rsidRPr="00CE78F9">
        <w:rPr>
          <w:rFonts w:ascii="Arial" w:hAnsi="Arial" w:cs="Arial"/>
          <w:sz w:val="20"/>
        </w:rPr>
        <w:t>B</w:t>
      </w:r>
      <w:r w:rsidR="007431AB" w:rsidRPr="00CE78F9">
        <w:rPr>
          <w:rFonts w:ascii="Arial" w:hAnsi="Arial" w:cs="Arial"/>
          <w:sz w:val="20"/>
        </w:rPr>
        <w:t>oth cultures rated truth telling in this situation very positively</w:t>
      </w:r>
    </w:p>
    <w:p w:rsidR="003864D3" w:rsidRPr="00CE78F9" w:rsidRDefault="003864D3" w:rsidP="007431AB">
      <w:pPr>
        <w:spacing w:after="0" w:line="240" w:lineRule="auto"/>
        <w:rPr>
          <w:rFonts w:ascii="Arial" w:hAnsi="Arial" w:cs="Arial"/>
          <w:sz w:val="20"/>
        </w:rPr>
      </w:pPr>
    </w:p>
    <w:p w:rsidR="004C3D24" w:rsidRPr="00CE78F9" w:rsidRDefault="007431AB" w:rsidP="007431AB">
      <w:pPr>
        <w:spacing w:after="0" w:line="240" w:lineRule="auto"/>
        <w:rPr>
          <w:rFonts w:ascii="Arial" w:hAnsi="Arial" w:cs="Arial"/>
          <w:b/>
          <w:bCs/>
          <w:sz w:val="20"/>
        </w:rPr>
      </w:pPr>
      <w:r w:rsidRPr="00CE78F9">
        <w:rPr>
          <w:rFonts w:ascii="Arial" w:hAnsi="Arial" w:cs="Arial"/>
          <w:b/>
          <w:bCs/>
          <w:sz w:val="20"/>
        </w:rPr>
        <w:t>Antisocial /</w:t>
      </w:r>
      <w:r w:rsidR="00CE78F9" w:rsidRPr="00CE78F9">
        <w:rPr>
          <w:rFonts w:ascii="Arial" w:hAnsi="Arial" w:cs="Arial"/>
          <w:b/>
          <w:bCs/>
          <w:sz w:val="20"/>
        </w:rPr>
        <w:t xml:space="preserve"> </w:t>
      </w:r>
      <w:r w:rsidRPr="00CE78F9">
        <w:rPr>
          <w:rFonts w:ascii="Arial" w:hAnsi="Arial" w:cs="Arial"/>
          <w:b/>
          <w:bCs/>
          <w:sz w:val="20"/>
        </w:rPr>
        <w:t>Lie-Telling Situations: </w:t>
      </w:r>
    </w:p>
    <w:p w:rsidR="004C3D24" w:rsidRPr="00CE78F9" w:rsidRDefault="007431AB" w:rsidP="004C3D24">
      <w:pPr>
        <w:pStyle w:val="ListParagraph"/>
        <w:numPr>
          <w:ilvl w:val="0"/>
          <w:numId w:val="10"/>
        </w:numPr>
        <w:spacing w:after="0" w:line="240" w:lineRule="auto"/>
        <w:rPr>
          <w:rFonts w:ascii="Arial" w:hAnsi="Arial" w:cs="Arial"/>
          <w:sz w:val="20"/>
        </w:rPr>
      </w:pPr>
      <w:r w:rsidRPr="00CE78F9">
        <w:rPr>
          <w:rFonts w:ascii="Arial" w:hAnsi="Arial" w:cs="Arial"/>
          <w:sz w:val="20"/>
        </w:rPr>
        <w:t xml:space="preserve">Both rated lie telling negatively </w:t>
      </w:r>
      <w:r w:rsidR="004C3D24" w:rsidRPr="00CE78F9">
        <w:rPr>
          <w:rFonts w:ascii="Arial" w:hAnsi="Arial" w:cs="Arial"/>
          <w:sz w:val="20"/>
        </w:rPr>
        <w:t>here</w:t>
      </w:r>
      <w:r w:rsidRPr="00CE78F9">
        <w:rPr>
          <w:rFonts w:ascii="Arial" w:hAnsi="Arial" w:cs="Arial"/>
          <w:sz w:val="20"/>
        </w:rPr>
        <w:t xml:space="preserve">. </w:t>
      </w:r>
    </w:p>
    <w:p w:rsidR="007431AB" w:rsidRPr="00CE78F9" w:rsidRDefault="004C3D24" w:rsidP="00CE78F9">
      <w:pPr>
        <w:pStyle w:val="ListParagraph"/>
        <w:numPr>
          <w:ilvl w:val="0"/>
          <w:numId w:val="10"/>
        </w:numPr>
        <w:spacing w:after="0" w:line="240" w:lineRule="auto"/>
        <w:rPr>
          <w:rFonts w:ascii="Arial" w:hAnsi="Arial" w:cs="Arial"/>
          <w:sz w:val="20"/>
        </w:rPr>
      </w:pPr>
      <w:r w:rsidRPr="00CE78F9">
        <w:rPr>
          <w:rFonts w:ascii="Arial" w:hAnsi="Arial" w:cs="Arial"/>
          <w:sz w:val="20"/>
        </w:rPr>
        <w:t>N</w:t>
      </w:r>
      <w:r w:rsidR="007431AB" w:rsidRPr="00CE78F9">
        <w:rPr>
          <w:rFonts w:ascii="Arial" w:hAnsi="Arial" w:cs="Arial"/>
          <w:sz w:val="20"/>
        </w:rPr>
        <w:t xml:space="preserve">egative ratings increased with age, regardless of culture. </w:t>
      </w:r>
    </w:p>
    <w:p w:rsidR="004C3D24" w:rsidRPr="00CE78F9" w:rsidRDefault="004C3D24" w:rsidP="007431AB">
      <w:pPr>
        <w:spacing w:after="0" w:line="240" w:lineRule="auto"/>
        <w:rPr>
          <w:rFonts w:ascii="Arial" w:hAnsi="Arial" w:cs="Arial"/>
          <w:sz w:val="20"/>
        </w:rPr>
        <w:sectPr w:rsidR="004C3D24" w:rsidRPr="00CE78F9" w:rsidSect="004C3D24">
          <w:type w:val="continuous"/>
          <w:pgSz w:w="11906" w:h="16838"/>
          <w:pgMar w:top="1440" w:right="1440" w:bottom="1440" w:left="1440" w:header="708" w:footer="708" w:gutter="0"/>
          <w:cols w:num="2" w:space="708"/>
          <w:docGrid w:linePitch="360"/>
        </w:sectPr>
      </w:pPr>
    </w:p>
    <w:p w:rsidR="003864D3" w:rsidRPr="00CE78F9" w:rsidRDefault="003864D3" w:rsidP="007431AB">
      <w:pPr>
        <w:spacing w:after="0" w:line="240" w:lineRule="auto"/>
        <w:rPr>
          <w:rFonts w:ascii="Arial" w:hAnsi="Arial" w:cs="Arial"/>
          <w:sz w:val="20"/>
        </w:rPr>
      </w:pPr>
    </w:p>
    <w:p w:rsidR="003864D3" w:rsidRPr="00CE78F9" w:rsidRDefault="007431AB" w:rsidP="007431AB">
      <w:pPr>
        <w:spacing w:after="0" w:line="240" w:lineRule="auto"/>
        <w:rPr>
          <w:rFonts w:ascii="Arial" w:hAnsi="Arial" w:cs="Arial"/>
          <w:sz w:val="20"/>
        </w:rPr>
      </w:pPr>
      <w:r w:rsidRPr="00CE78F9">
        <w:rPr>
          <w:rFonts w:ascii="Arial" w:hAnsi="Arial" w:cs="Arial"/>
          <w:b/>
          <w:bCs/>
          <w:sz w:val="20"/>
        </w:rPr>
        <w:t>Conclusions: </w:t>
      </w:r>
    </w:p>
    <w:p w:rsidR="003864D3" w:rsidRPr="00CE78F9" w:rsidRDefault="007431AB" w:rsidP="00CE78F9">
      <w:pPr>
        <w:pStyle w:val="ListParagraph"/>
        <w:numPr>
          <w:ilvl w:val="0"/>
          <w:numId w:val="11"/>
        </w:numPr>
        <w:spacing w:after="0" w:line="240" w:lineRule="auto"/>
        <w:rPr>
          <w:rFonts w:ascii="Arial" w:hAnsi="Arial" w:cs="Arial"/>
          <w:sz w:val="20"/>
        </w:rPr>
      </w:pPr>
      <w:r w:rsidRPr="00CE78F9">
        <w:rPr>
          <w:rFonts w:ascii="Arial" w:hAnsi="Arial" w:cs="Arial"/>
          <w:sz w:val="20"/>
        </w:rPr>
        <w:t xml:space="preserve">There is a close relationship between cultural and moral judgements. </w:t>
      </w:r>
    </w:p>
    <w:p w:rsidR="003864D3" w:rsidRPr="00CE78F9" w:rsidRDefault="007431AB" w:rsidP="00CE78F9">
      <w:pPr>
        <w:pStyle w:val="ListParagraph"/>
        <w:numPr>
          <w:ilvl w:val="0"/>
          <w:numId w:val="11"/>
        </w:numPr>
        <w:spacing w:after="0" w:line="240" w:lineRule="auto"/>
        <w:rPr>
          <w:rFonts w:ascii="Arial" w:hAnsi="Arial" w:cs="Arial"/>
          <w:sz w:val="20"/>
        </w:rPr>
      </w:pPr>
      <w:r w:rsidRPr="00CE78F9">
        <w:rPr>
          <w:rFonts w:ascii="Arial" w:hAnsi="Arial" w:cs="Arial"/>
          <w:sz w:val="20"/>
        </w:rPr>
        <w:t xml:space="preserve">Chinese children rate truth telling in prosocial situations less positively and lie telling in the same situations less negatively than Canadian children. </w:t>
      </w:r>
    </w:p>
    <w:p w:rsidR="003864D3" w:rsidRPr="00CE78F9" w:rsidRDefault="003864D3" w:rsidP="007431AB">
      <w:pPr>
        <w:spacing w:after="0" w:line="240" w:lineRule="auto"/>
        <w:rPr>
          <w:rFonts w:ascii="Arial" w:hAnsi="Arial" w:cs="Arial"/>
          <w:sz w:val="20"/>
        </w:rPr>
      </w:pPr>
    </w:p>
    <w:p w:rsidR="007431AB" w:rsidRPr="00CE78F9" w:rsidRDefault="007431AB" w:rsidP="007431AB">
      <w:pPr>
        <w:spacing w:after="0" w:line="240" w:lineRule="auto"/>
        <w:rPr>
          <w:rFonts w:ascii="Arial" w:hAnsi="Arial" w:cs="Arial"/>
          <w:b/>
          <w:bCs/>
          <w:sz w:val="20"/>
        </w:rPr>
      </w:pPr>
      <w:r w:rsidRPr="00CE78F9">
        <w:rPr>
          <w:rFonts w:ascii="Arial" w:hAnsi="Arial" w:cs="Arial"/>
          <w:b/>
          <w:bCs/>
          <w:sz w:val="20"/>
        </w:rPr>
        <w:t>Evaluation</w:t>
      </w:r>
    </w:p>
    <w:p w:rsidR="007431AB" w:rsidRPr="00CE78F9" w:rsidRDefault="007431AB" w:rsidP="007431AB">
      <w:pPr>
        <w:spacing w:after="0" w:line="240" w:lineRule="auto"/>
        <w:rPr>
          <w:rFonts w:ascii="Arial" w:hAnsi="Arial" w:cs="Arial"/>
          <w:sz w:val="20"/>
        </w:rPr>
      </w:pPr>
      <w:r w:rsidRPr="00CE78F9">
        <w:rPr>
          <w:rFonts w:ascii="Arial" w:hAnsi="Arial" w:cs="Arial"/>
          <w:b/>
          <w:bCs/>
          <w:sz w:val="20"/>
        </w:rPr>
        <w:t>Ethnocentrism:</w:t>
      </w:r>
      <w:r w:rsidRPr="00CE78F9">
        <w:rPr>
          <w:rFonts w:ascii="Arial" w:hAnsi="Arial" w:cs="Arial"/>
          <w:sz w:val="20"/>
        </w:rPr>
        <w:t> By conducting cross-cultural research, ethnocentrism was minimised,</w:t>
      </w:r>
      <w:r w:rsidR="00D20CE9">
        <w:rPr>
          <w:rFonts w:ascii="Arial" w:hAnsi="Arial" w:cs="Arial"/>
          <w:sz w:val="20"/>
        </w:rPr>
        <w:t xml:space="preserve"> but</w:t>
      </w:r>
      <w:r w:rsidRPr="00CE78F9">
        <w:rPr>
          <w:rFonts w:ascii="Arial" w:hAnsi="Arial" w:cs="Arial"/>
          <w:sz w:val="20"/>
        </w:rPr>
        <w:t xml:space="preserve"> Canada is not representative of all western cultures and </w:t>
      </w:r>
      <w:r w:rsidR="00CE78F9">
        <w:rPr>
          <w:rFonts w:ascii="Arial" w:hAnsi="Arial" w:cs="Arial"/>
          <w:sz w:val="20"/>
        </w:rPr>
        <w:t xml:space="preserve">nor is </w:t>
      </w:r>
      <w:r w:rsidRPr="00CE78F9">
        <w:rPr>
          <w:rFonts w:ascii="Arial" w:hAnsi="Arial" w:cs="Arial"/>
          <w:sz w:val="20"/>
        </w:rPr>
        <w:t>China representative of non-Western cultures.</w:t>
      </w:r>
    </w:p>
    <w:p w:rsidR="003864D3" w:rsidRPr="00CE78F9" w:rsidRDefault="003864D3" w:rsidP="007431AB">
      <w:pPr>
        <w:spacing w:after="0" w:line="240" w:lineRule="auto"/>
        <w:rPr>
          <w:rFonts w:ascii="Arial" w:hAnsi="Arial" w:cs="Arial"/>
          <w:sz w:val="20"/>
        </w:rPr>
      </w:pPr>
    </w:p>
    <w:p w:rsidR="007431AB" w:rsidRDefault="007431AB" w:rsidP="007431AB">
      <w:pPr>
        <w:spacing w:after="0" w:line="240" w:lineRule="auto"/>
        <w:rPr>
          <w:rFonts w:ascii="Arial" w:hAnsi="Arial" w:cs="Arial"/>
          <w:sz w:val="20"/>
        </w:rPr>
      </w:pPr>
      <w:r w:rsidRPr="00CE78F9">
        <w:rPr>
          <w:rFonts w:ascii="Arial" w:hAnsi="Arial" w:cs="Arial"/>
          <w:b/>
          <w:bCs/>
          <w:sz w:val="20"/>
        </w:rPr>
        <w:t>Reliability: </w:t>
      </w:r>
      <w:r w:rsidRPr="00CE78F9">
        <w:rPr>
          <w:rFonts w:ascii="Arial" w:hAnsi="Arial" w:cs="Arial"/>
          <w:sz w:val="20"/>
        </w:rPr>
        <w:t xml:space="preserve">The standardised procedure and scenarios make the study easy to replicate. Also, giving children </w:t>
      </w:r>
      <w:r w:rsidR="00CE78F9" w:rsidRPr="00CE78F9">
        <w:rPr>
          <w:rFonts w:ascii="Arial" w:hAnsi="Arial" w:cs="Arial"/>
          <w:sz w:val="20"/>
        </w:rPr>
        <w:t>4</w:t>
      </w:r>
      <w:r w:rsidRPr="00CE78F9">
        <w:rPr>
          <w:rFonts w:ascii="Arial" w:hAnsi="Arial" w:cs="Arial"/>
          <w:sz w:val="20"/>
        </w:rPr>
        <w:t xml:space="preserve"> stories allowed Lee to see whether consistent responses are given in each of the different stories. If so results can be considered to be reliable.</w:t>
      </w:r>
    </w:p>
    <w:p w:rsidR="00B07946" w:rsidRPr="00CE78F9" w:rsidRDefault="00B07946" w:rsidP="007431AB">
      <w:pPr>
        <w:spacing w:after="0" w:line="240" w:lineRule="auto"/>
        <w:rPr>
          <w:rFonts w:ascii="Arial" w:hAnsi="Arial" w:cs="Arial"/>
          <w:sz w:val="20"/>
        </w:rPr>
      </w:pPr>
    </w:p>
    <w:p w:rsidR="005319D4" w:rsidRPr="00CE78F9" w:rsidRDefault="007431AB" w:rsidP="005319D4">
      <w:pPr>
        <w:spacing w:after="0" w:line="240" w:lineRule="auto"/>
        <w:rPr>
          <w:rFonts w:ascii="Arial" w:hAnsi="Arial" w:cs="Arial"/>
          <w:sz w:val="20"/>
        </w:rPr>
      </w:pPr>
      <w:r w:rsidRPr="00CE78F9">
        <w:rPr>
          <w:rFonts w:ascii="Arial" w:hAnsi="Arial" w:cs="Arial"/>
          <w:b/>
          <w:bCs/>
          <w:sz w:val="20"/>
        </w:rPr>
        <w:t>Validity: </w:t>
      </w:r>
      <w:r w:rsidRPr="00CE78F9">
        <w:rPr>
          <w:rFonts w:ascii="Arial" w:hAnsi="Arial" w:cs="Arial"/>
          <w:sz w:val="20"/>
        </w:rPr>
        <w:t xml:space="preserve">Counterbalancing to reduce order effects, matching age and gender in the different groups and randomly allocating participants to groups all </w:t>
      </w:r>
      <w:r w:rsidR="00D20CE9">
        <w:rPr>
          <w:rFonts w:ascii="Arial" w:hAnsi="Arial" w:cs="Arial"/>
          <w:sz w:val="20"/>
        </w:rPr>
        <w:t>helped</w:t>
      </w:r>
      <w:r w:rsidRPr="00CE78F9">
        <w:rPr>
          <w:rFonts w:ascii="Arial" w:hAnsi="Arial" w:cs="Arial"/>
          <w:sz w:val="20"/>
        </w:rPr>
        <w:t xml:space="preserve"> to reduce </w:t>
      </w:r>
      <w:r w:rsidR="00D20CE9">
        <w:rPr>
          <w:rFonts w:ascii="Arial" w:hAnsi="Arial" w:cs="Arial"/>
          <w:sz w:val="20"/>
        </w:rPr>
        <w:t xml:space="preserve">EV </w:t>
      </w:r>
      <w:r w:rsidRPr="00CE78F9">
        <w:rPr>
          <w:rFonts w:ascii="Arial" w:hAnsi="Arial" w:cs="Arial"/>
          <w:sz w:val="20"/>
        </w:rPr>
        <w:t>and increase internal validity.</w:t>
      </w:r>
      <w:bookmarkStart w:id="0" w:name="_GoBack"/>
      <w:bookmarkEnd w:id="0"/>
    </w:p>
    <w:sectPr w:rsidR="005319D4" w:rsidRPr="00CE78F9" w:rsidSect="004C3D2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8EC"/>
    <w:multiLevelType w:val="hybridMultilevel"/>
    <w:tmpl w:val="B36826BC"/>
    <w:lvl w:ilvl="0" w:tplc="D02A50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5A73"/>
    <w:multiLevelType w:val="hybridMultilevel"/>
    <w:tmpl w:val="6936A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B0F8F"/>
    <w:multiLevelType w:val="hybridMultilevel"/>
    <w:tmpl w:val="B7387E04"/>
    <w:lvl w:ilvl="0" w:tplc="3F3E9466">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1405A"/>
    <w:multiLevelType w:val="hybridMultilevel"/>
    <w:tmpl w:val="EC38DA94"/>
    <w:lvl w:ilvl="0" w:tplc="D02A50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C5B4E"/>
    <w:multiLevelType w:val="hybridMultilevel"/>
    <w:tmpl w:val="1B2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A0A67"/>
    <w:multiLevelType w:val="hybridMultilevel"/>
    <w:tmpl w:val="A0CE9CCC"/>
    <w:lvl w:ilvl="0" w:tplc="D02A50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6068E"/>
    <w:multiLevelType w:val="hybridMultilevel"/>
    <w:tmpl w:val="35C2B89E"/>
    <w:lvl w:ilvl="0" w:tplc="D02A50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56E43"/>
    <w:multiLevelType w:val="hybridMultilevel"/>
    <w:tmpl w:val="2A989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18591E"/>
    <w:multiLevelType w:val="hybridMultilevel"/>
    <w:tmpl w:val="AC18C5BA"/>
    <w:lvl w:ilvl="0" w:tplc="D2C8D130">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F608C"/>
    <w:multiLevelType w:val="hybridMultilevel"/>
    <w:tmpl w:val="60D4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6622A"/>
    <w:multiLevelType w:val="hybridMultilevel"/>
    <w:tmpl w:val="7CDECDE6"/>
    <w:lvl w:ilvl="0" w:tplc="D02A509E">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9"/>
  </w:num>
  <w:num w:numId="7">
    <w:abstractNumId w:val="6"/>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D4"/>
    <w:rsid w:val="003864D3"/>
    <w:rsid w:val="004C3D24"/>
    <w:rsid w:val="005319D4"/>
    <w:rsid w:val="00545100"/>
    <w:rsid w:val="005B1F1E"/>
    <w:rsid w:val="005E7349"/>
    <w:rsid w:val="00652DCE"/>
    <w:rsid w:val="00715966"/>
    <w:rsid w:val="007431AB"/>
    <w:rsid w:val="00817A57"/>
    <w:rsid w:val="00B07946"/>
    <w:rsid w:val="00B47E56"/>
    <w:rsid w:val="00B90247"/>
    <w:rsid w:val="00CE78F9"/>
    <w:rsid w:val="00D20CE9"/>
    <w:rsid w:val="00F2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9E4A"/>
  <w15:docId w15:val="{C4850A5E-2D50-472C-A351-CB0EAAAF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A57"/>
    <w:pPr>
      <w:ind w:left="720"/>
      <w:contextualSpacing/>
    </w:pPr>
  </w:style>
  <w:style w:type="paragraph" w:styleId="BalloonText">
    <w:name w:val="Balloon Text"/>
    <w:basedOn w:val="Normal"/>
    <w:link w:val="BalloonTextChar"/>
    <w:uiPriority w:val="99"/>
    <w:semiHidden/>
    <w:unhideWhenUsed/>
    <w:rsid w:val="0038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61728">
      <w:bodyDiv w:val="1"/>
      <w:marLeft w:val="0"/>
      <w:marRight w:val="0"/>
      <w:marTop w:val="0"/>
      <w:marBottom w:val="0"/>
      <w:divBdr>
        <w:top w:val="none" w:sz="0" w:space="0" w:color="auto"/>
        <w:left w:val="none" w:sz="0" w:space="0" w:color="auto"/>
        <w:bottom w:val="none" w:sz="0" w:space="0" w:color="auto"/>
        <w:right w:val="none" w:sz="0" w:space="0" w:color="auto"/>
      </w:divBdr>
      <w:divsChild>
        <w:div w:id="204830911">
          <w:marLeft w:val="0"/>
          <w:marRight w:val="0"/>
          <w:marTop w:val="0"/>
          <w:marBottom w:val="0"/>
          <w:divBdr>
            <w:top w:val="single" w:sz="2" w:space="0" w:color="E9E9E9"/>
            <w:left w:val="single" w:sz="2" w:space="0" w:color="E9E9E9"/>
            <w:bottom w:val="single" w:sz="2" w:space="0" w:color="E9E9E9"/>
            <w:right w:val="single" w:sz="2" w:space="0" w:color="E9E9E9"/>
          </w:divBdr>
        </w:div>
        <w:div w:id="1558131321">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585843444">
      <w:bodyDiv w:val="1"/>
      <w:marLeft w:val="0"/>
      <w:marRight w:val="0"/>
      <w:marTop w:val="0"/>
      <w:marBottom w:val="0"/>
      <w:divBdr>
        <w:top w:val="none" w:sz="0" w:space="0" w:color="auto"/>
        <w:left w:val="none" w:sz="0" w:space="0" w:color="auto"/>
        <w:bottom w:val="none" w:sz="0" w:space="0" w:color="auto"/>
        <w:right w:val="none" w:sz="0" w:space="0" w:color="auto"/>
      </w:divBdr>
      <w:divsChild>
        <w:div w:id="627976408">
          <w:marLeft w:val="0"/>
          <w:marRight w:val="0"/>
          <w:marTop w:val="0"/>
          <w:marBottom w:val="0"/>
          <w:divBdr>
            <w:top w:val="single" w:sz="2" w:space="0" w:color="E9E9E9"/>
            <w:left w:val="single" w:sz="2" w:space="0" w:color="E9E9E9"/>
            <w:bottom w:val="single" w:sz="2" w:space="0" w:color="E9E9E9"/>
            <w:right w:val="single" w:sz="2" w:space="0" w:color="E9E9E9"/>
          </w:divBdr>
        </w:div>
        <w:div w:id="1884249117">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687366876">
      <w:bodyDiv w:val="1"/>
      <w:marLeft w:val="0"/>
      <w:marRight w:val="0"/>
      <w:marTop w:val="0"/>
      <w:marBottom w:val="0"/>
      <w:divBdr>
        <w:top w:val="none" w:sz="0" w:space="0" w:color="auto"/>
        <w:left w:val="none" w:sz="0" w:space="0" w:color="auto"/>
        <w:bottom w:val="none" w:sz="0" w:space="0" w:color="auto"/>
        <w:right w:val="none" w:sz="0" w:space="0" w:color="auto"/>
      </w:divBdr>
      <w:divsChild>
        <w:div w:id="1125588671">
          <w:marLeft w:val="0"/>
          <w:marRight w:val="0"/>
          <w:marTop w:val="0"/>
          <w:marBottom w:val="0"/>
          <w:divBdr>
            <w:top w:val="single" w:sz="2" w:space="0" w:color="E9E9E9"/>
            <w:left w:val="single" w:sz="2" w:space="0" w:color="E9E9E9"/>
            <w:bottom w:val="single" w:sz="2" w:space="0" w:color="E9E9E9"/>
            <w:right w:val="single" w:sz="2" w:space="0" w:color="E9E9E9"/>
          </w:divBdr>
        </w:div>
        <w:div w:id="109320013">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995723511">
      <w:bodyDiv w:val="1"/>
      <w:marLeft w:val="0"/>
      <w:marRight w:val="0"/>
      <w:marTop w:val="0"/>
      <w:marBottom w:val="0"/>
      <w:divBdr>
        <w:top w:val="none" w:sz="0" w:space="0" w:color="auto"/>
        <w:left w:val="none" w:sz="0" w:space="0" w:color="auto"/>
        <w:bottom w:val="none" w:sz="0" w:space="0" w:color="auto"/>
        <w:right w:val="none" w:sz="0" w:space="0" w:color="auto"/>
      </w:divBdr>
      <w:divsChild>
        <w:div w:id="1932002526">
          <w:marLeft w:val="0"/>
          <w:marRight w:val="0"/>
          <w:marTop w:val="0"/>
          <w:marBottom w:val="0"/>
          <w:divBdr>
            <w:top w:val="single" w:sz="2" w:space="0" w:color="E9E9E9"/>
            <w:left w:val="single" w:sz="2" w:space="0" w:color="E9E9E9"/>
            <w:bottom w:val="single" w:sz="2" w:space="0" w:color="E9E9E9"/>
            <w:right w:val="single" w:sz="2" w:space="0" w:color="E9E9E9"/>
          </w:divBdr>
        </w:div>
        <w:div w:id="94118106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Evagora V</dc:creator>
  <cp:lastModifiedBy>Evagora V (Staff)</cp:lastModifiedBy>
  <cp:revision>2</cp:revision>
  <cp:lastPrinted>2019-03-06T13:15:00Z</cp:lastPrinted>
  <dcterms:created xsi:type="dcterms:W3CDTF">2019-03-06T15:31:00Z</dcterms:created>
  <dcterms:modified xsi:type="dcterms:W3CDTF">2019-03-06T15:31:00Z</dcterms:modified>
</cp:coreProperties>
</file>