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7CB3E" w14:textId="77777777" w:rsidR="00252BC8" w:rsidRPr="00252BC8" w:rsidRDefault="00252BC8" w:rsidP="0025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AS Level June 2018: TV treats. </w:t>
      </w:r>
    </w:p>
    <w:p w14:paraId="69BCC89C" w14:textId="77777777" w:rsidR="00252BC8" w:rsidRPr="00252BC8" w:rsidRDefault="00252BC8" w:rsidP="0025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People often eat snack foods, such as crisps, nuts and chocolate whilst watching TV. It may be that the more TV that is watched, the more snack foods are eaten. </w:t>
      </w:r>
    </w:p>
    <w:p w14:paraId="0A6906A1" w14:textId="77777777" w:rsidR="00252BC8" w:rsidRPr="00252BC8" w:rsidRDefault="00252BC8" w:rsidP="0025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A300EEC" w14:textId="77777777" w:rsidR="00252BC8" w:rsidRPr="00252BC8" w:rsidRDefault="00252BC8" w:rsidP="0025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>Explain how you would conduct a study using the correlation technique to investigate if there is a relationship between the amount of TV watched and snack foods eaten. Justify your decisions as part of your explanation. You must refer to:</w:t>
      </w:r>
    </w:p>
    <w:p w14:paraId="20B97C08" w14:textId="77777777" w:rsidR="00252BC8" w:rsidRPr="00252BC8" w:rsidRDefault="00252BC8" w:rsidP="00252B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>how the participants would be obtained</w:t>
      </w:r>
    </w:p>
    <w:p w14:paraId="06D801F9" w14:textId="77777777" w:rsidR="00252BC8" w:rsidRPr="00252BC8" w:rsidRDefault="00252BC8" w:rsidP="00252B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how data for each of the measured variables would be </w:t>
      </w:r>
      <w:proofErr w:type="gramStart"/>
      <w:r w:rsidRPr="00252BC8">
        <w:rPr>
          <w:rFonts w:ascii="Arial" w:hAnsi="Arial" w:cs="Arial"/>
        </w:rPr>
        <w:t>obtained</w:t>
      </w:r>
      <w:proofErr w:type="gramEnd"/>
    </w:p>
    <w:p w14:paraId="27D05060" w14:textId="77777777" w:rsidR="00252BC8" w:rsidRPr="00252BC8" w:rsidRDefault="00252BC8" w:rsidP="00252BC8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>the control of at least one extraneous variable.</w:t>
      </w:r>
    </w:p>
    <w:p w14:paraId="7DA83F13" w14:textId="77777777" w:rsidR="00252BC8" w:rsidRPr="00252BC8" w:rsidRDefault="00252BC8" w:rsidP="00252B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2BC8">
        <w:rPr>
          <w:rFonts w:ascii="Arial" w:hAnsi="Arial" w:cs="Arial"/>
        </w:rPr>
        <w:t>You should use your own experience of practical activities to inform your response.</w:t>
      </w:r>
    </w:p>
    <w:p w14:paraId="37225220" w14:textId="77777777" w:rsidR="00EA26A2" w:rsidRDefault="00EA26A2" w:rsidP="00EA26A2">
      <w:pPr>
        <w:rPr>
          <w:rFonts w:ascii="Arial" w:hAnsi="Arial" w:cs="Arial"/>
        </w:rPr>
      </w:pPr>
    </w:p>
    <w:p w14:paraId="74D5E06B" w14:textId="25227D01" w:rsidR="00EA26A2" w:rsidRPr="00252BC8" w:rsidRDefault="00EA26A2" w:rsidP="00EA26A2">
      <w:pPr>
        <w:rPr>
          <w:rFonts w:ascii="Arial" w:hAnsi="Arial" w:cs="Arial"/>
        </w:rPr>
      </w:pPr>
      <w:r w:rsidRPr="00252BC8">
        <w:rPr>
          <w:rFonts w:ascii="Arial" w:hAnsi="Arial" w:cs="Arial"/>
        </w:rPr>
        <w:t>Model Answer</w:t>
      </w:r>
    </w:p>
    <w:p w14:paraId="29159B75" w14:textId="77777777" w:rsidR="00252BC8" w:rsidRPr="00252BC8" w:rsidRDefault="00252BC8" w:rsidP="00252B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I would obtain my participants by using an opportunity sampling method. </w:t>
      </w:r>
    </w:p>
    <w:p w14:paraId="3CF9AE45" w14:textId="77777777" w:rsidR="00252BC8" w:rsidRPr="00252BC8" w:rsidRDefault="00252BC8" w:rsidP="00252B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I would do this by locating myself in the dining hall during lunch hour and ask the first 50 people to enter to take part by completing a quick questionnaire into eating habits. </w:t>
      </w:r>
    </w:p>
    <w:p w14:paraId="519F73F1" w14:textId="77777777" w:rsidR="00252BC8" w:rsidRPr="00252BC8" w:rsidRDefault="00252BC8" w:rsidP="00252B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>Using an opportunity sampling method will be very convenient as it</w:t>
      </w:r>
      <w:r w:rsidRPr="00252BC8">
        <w:rPr>
          <w:rFonts w:ascii="Arial" w:hAnsi="Arial" w:cs="Arial"/>
          <w:b/>
          <w:bCs/>
        </w:rPr>
        <w:t xml:space="preserve"> </w:t>
      </w:r>
      <w:r w:rsidRPr="00252BC8">
        <w:rPr>
          <w:rFonts w:ascii="Arial" w:hAnsi="Arial" w:cs="Arial"/>
        </w:rPr>
        <w:t>is the easiest</w:t>
      </w:r>
      <w:r>
        <w:rPr>
          <w:rFonts w:ascii="Arial" w:hAnsi="Arial" w:cs="Arial"/>
        </w:rPr>
        <w:t>,</w:t>
      </w:r>
      <w:r w:rsidRPr="00252BC8">
        <w:rPr>
          <w:rFonts w:ascii="Arial" w:hAnsi="Arial" w:cs="Arial"/>
        </w:rPr>
        <w:t xml:space="preserve"> cheapest method of sampling. It is simply about making use of the people who are readily available in dining hall and willing to part</w:t>
      </w:r>
      <w:r w:rsidR="0023131D">
        <w:rPr>
          <w:rFonts w:ascii="Arial" w:hAnsi="Arial" w:cs="Arial"/>
        </w:rPr>
        <w:t>icipate in my research</w:t>
      </w:r>
      <w:r w:rsidRPr="00252BC8">
        <w:rPr>
          <w:rFonts w:ascii="Arial" w:hAnsi="Arial" w:cs="Arial"/>
        </w:rPr>
        <w:t xml:space="preserve">. </w:t>
      </w:r>
    </w:p>
    <w:p w14:paraId="6D2FCD73" w14:textId="77777777" w:rsidR="00252BC8" w:rsidRPr="00252BC8" w:rsidRDefault="00252BC8" w:rsidP="00252BC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When I conducted a correlation into sleep and dreaming, I used a volunteer sample, however having to wait for people to volunteer took a long time to obtain, for this reason I believe an opportunity sample would be best for this research as I also want 50 participants which will be quicker to gather. </w:t>
      </w:r>
    </w:p>
    <w:p w14:paraId="5DE99A01" w14:textId="77777777" w:rsidR="00252BC8" w:rsidRPr="00252BC8" w:rsidRDefault="00252BC8" w:rsidP="00252BC8">
      <w:pPr>
        <w:rPr>
          <w:rFonts w:ascii="Arial" w:hAnsi="Arial" w:cs="Arial"/>
        </w:rPr>
      </w:pPr>
    </w:p>
    <w:p w14:paraId="65C6017C" w14:textId="77777777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To </w:t>
      </w:r>
      <w:r w:rsidR="0023131D">
        <w:rPr>
          <w:rFonts w:ascii="Arial" w:hAnsi="Arial" w:cs="Arial"/>
        </w:rPr>
        <w:t xml:space="preserve">get </w:t>
      </w:r>
      <w:r w:rsidRPr="00252BC8">
        <w:rPr>
          <w:rFonts w:ascii="Arial" w:hAnsi="Arial" w:cs="Arial"/>
        </w:rPr>
        <w:t xml:space="preserve">data for each variable, I will use the self-report method </w:t>
      </w:r>
      <w:r w:rsidR="0023131D">
        <w:rPr>
          <w:rFonts w:ascii="Arial" w:hAnsi="Arial" w:cs="Arial"/>
        </w:rPr>
        <w:t>(</w:t>
      </w:r>
      <w:r w:rsidRPr="00252BC8">
        <w:rPr>
          <w:rFonts w:ascii="Arial" w:hAnsi="Arial" w:cs="Arial"/>
        </w:rPr>
        <w:t>questionnaire</w:t>
      </w:r>
      <w:r w:rsidR="0023131D">
        <w:rPr>
          <w:rFonts w:ascii="Arial" w:hAnsi="Arial" w:cs="Arial"/>
        </w:rPr>
        <w:t>)</w:t>
      </w:r>
      <w:r w:rsidRPr="00252BC8">
        <w:rPr>
          <w:rFonts w:ascii="Arial" w:hAnsi="Arial" w:cs="Arial"/>
        </w:rPr>
        <w:t xml:space="preserve">. </w:t>
      </w:r>
    </w:p>
    <w:p w14:paraId="7833EC2D" w14:textId="21DC6BC7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>There will be a variety of questions</w:t>
      </w:r>
      <w:r w:rsidR="00C806B9">
        <w:rPr>
          <w:rFonts w:ascii="Arial" w:hAnsi="Arial" w:cs="Arial"/>
        </w:rPr>
        <w:t xml:space="preserve">, including a question on </w:t>
      </w:r>
      <w:r w:rsidRPr="00252BC8">
        <w:rPr>
          <w:rFonts w:ascii="Arial" w:hAnsi="Arial" w:cs="Arial"/>
        </w:rPr>
        <w:t xml:space="preserve">TV watched in hours per week (variable 1). For variable 2 I will ask, how much of the snack foods do you </w:t>
      </w:r>
      <w:r w:rsidR="00733848">
        <w:rPr>
          <w:rFonts w:ascii="Arial" w:hAnsi="Arial" w:cs="Arial"/>
        </w:rPr>
        <w:t>eat</w:t>
      </w:r>
      <w:r w:rsidRPr="00252BC8">
        <w:rPr>
          <w:rFonts w:ascii="Arial" w:hAnsi="Arial" w:cs="Arial"/>
        </w:rPr>
        <w:t xml:space="preserve"> per week and give the options of chocolate bars, packets of crisp, bags of sweets, packets of nuts etc., which I can tally to get a total score of snack food items for each </w:t>
      </w:r>
      <w:r w:rsidR="00733848">
        <w:rPr>
          <w:rFonts w:ascii="Arial" w:hAnsi="Arial" w:cs="Arial"/>
        </w:rPr>
        <w:t>P.</w:t>
      </w:r>
      <w:r w:rsidRPr="00252BC8">
        <w:rPr>
          <w:rFonts w:ascii="Arial" w:hAnsi="Arial" w:cs="Arial"/>
        </w:rPr>
        <w:t xml:space="preserve"> </w:t>
      </w:r>
    </w:p>
    <w:p w14:paraId="7AF87D65" w14:textId="154A3FF8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These questions will gather quantitative data for each variable which will allow me to easily correlate the two to look for a relationship between TV and snack food when plotted on a scatter graph and </w:t>
      </w:r>
      <w:r w:rsidR="00C806B9">
        <w:rPr>
          <w:rFonts w:ascii="Arial" w:hAnsi="Arial" w:cs="Arial"/>
        </w:rPr>
        <w:t xml:space="preserve">using the </w:t>
      </w:r>
      <w:r w:rsidR="00C806B9" w:rsidRPr="00252BC8">
        <w:rPr>
          <w:rFonts w:ascii="Arial" w:hAnsi="Arial" w:cs="Arial"/>
        </w:rPr>
        <w:t>Spearman's Rho</w:t>
      </w:r>
      <w:r w:rsidRPr="00252BC8">
        <w:rPr>
          <w:rFonts w:ascii="Arial" w:hAnsi="Arial" w:cs="Arial"/>
        </w:rPr>
        <w:t xml:space="preserve"> stats test. </w:t>
      </w:r>
    </w:p>
    <w:p w14:paraId="29EF800F" w14:textId="6EA5701F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When I </w:t>
      </w:r>
      <w:r w:rsidR="00C806B9">
        <w:rPr>
          <w:rFonts w:ascii="Arial" w:hAnsi="Arial" w:cs="Arial"/>
        </w:rPr>
        <w:t xml:space="preserve">did a </w:t>
      </w:r>
      <w:r w:rsidRPr="00252BC8">
        <w:rPr>
          <w:rFonts w:ascii="Arial" w:hAnsi="Arial" w:cs="Arial"/>
        </w:rPr>
        <w:t xml:space="preserve">correlation on sleep and dreaming, I asked </w:t>
      </w:r>
      <w:r w:rsidR="0023131D">
        <w:rPr>
          <w:rFonts w:ascii="Arial" w:hAnsi="Arial" w:cs="Arial"/>
        </w:rPr>
        <w:t>Ps</w:t>
      </w:r>
      <w:r w:rsidRPr="00252BC8">
        <w:rPr>
          <w:rFonts w:ascii="Arial" w:hAnsi="Arial" w:cs="Arial"/>
        </w:rPr>
        <w:t xml:space="preserve"> open questions </w:t>
      </w:r>
      <w:r w:rsidR="0023131D">
        <w:rPr>
          <w:rFonts w:ascii="Arial" w:hAnsi="Arial" w:cs="Arial"/>
        </w:rPr>
        <w:t>on</w:t>
      </w:r>
      <w:r w:rsidRPr="00252BC8">
        <w:rPr>
          <w:rFonts w:ascii="Arial" w:hAnsi="Arial" w:cs="Arial"/>
        </w:rPr>
        <w:t xml:space="preserve"> sleep and </w:t>
      </w:r>
      <w:r w:rsidR="00C806B9">
        <w:rPr>
          <w:rFonts w:ascii="Arial" w:hAnsi="Arial" w:cs="Arial"/>
        </w:rPr>
        <w:t xml:space="preserve">dreaming habits. </w:t>
      </w:r>
      <w:r w:rsidRPr="00252BC8">
        <w:rPr>
          <w:rFonts w:ascii="Arial" w:hAnsi="Arial" w:cs="Arial"/>
        </w:rPr>
        <w:t xml:space="preserve">To make this research more objective, I will ask closed questions to gather quantitative data </w:t>
      </w:r>
      <w:r w:rsidR="0023131D">
        <w:rPr>
          <w:rFonts w:ascii="Arial" w:hAnsi="Arial" w:cs="Arial"/>
        </w:rPr>
        <w:t xml:space="preserve">on the </w:t>
      </w:r>
      <w:r w:rsidR="00733848">
        <w:rPr>
          <w:rFonts w:ascii="Arial" w:hAnsi="Arial" w:cs="Arial"/>
        </w:rPr>
        <w:t>#</w:t>
      </w:r>
      <w:r w:rsidR="0023131D">
        <w:rPr>
          <w:rFonts w:ascii="Arial" w:hAnsi="Arial" w:cs="Arial"/>
        </w:rPr>
        <w:t xml:space="preserve"> of</w:t>
      </w:r>
      <w:r w:rsidRPr="00252BC8">
        <w:rPr>
          <w:rFonts w:ascii="Arial" w:hAnsi="Arial" w:cs="Arial"/>
        </w:rPr>
        <w:t xml:space="preserve"> hours of TV viewed and snack food consumed.</w:t>
      </w:r>
    </w:p>
    <w:p w14:paraId="6410765F" w14:textId="77777777" w:rsidR="00252BC8" w:rsidRPr="00252BC8" w:rsidRDefault="00252BC8" w:rsidP="00252BC8">
      <w:pPr>
        <w:rPr>
          <w:rFonts w:ascii="Arial" w:hAnsi="Arial" w:cs="Arial"/>
        </w:rPr>
      </w:pPr>
    </w:p>
    <w:p w14:paraId="6699F9D2" w14:textId="3822D8A7" w:rsidR="00252BC8" w:rsidRPr="00252BC8" w:rsidRDefault="0073384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stop</w:t>
      </w:r>
      <w:r w:rsidR="00252BC8" w:rsidRPr="00252BC8">
        <w:rPr>
          <w:rFonts w:ascii="Arial" w:hAnsi="Arial" w:cs="Arial"/>
        </w:rPr>
        <w:t xml:space="preserve"> </w:t>
      </w:r>
      <w:r w:rsidR="0023131D">
        <w:rPr>
          <w:rFonts w:ascii="Arial" w:hAnsi="Arial" w:cs="Arial"/>
        </w:rPr>
        <w:t>Ps</w:t>
      </w:r>
      <w:r w:rsidR="00252BC8" w:rsidRPr="00252BC8">
        <w:rPr>
          <w:rFonts w:ascii="Arial" w:hAnsi="Arial" w:cs="Arial"/>
        </w:rPr>
        <w:t xml:space="preserve"> displaying demand characteristics </w:t>
      </w:r>
      <w:r w:rsidR="0023131D">
        <w:rPr>
          <w:rFonts w:ascii="Arial" w:hAnsi="Arial" w:cs="Arial"/>
        </w:rPr>
        <w:t>(</w:t>
      </w:r>
      <w:r w:rsidR="00252BC8" w:rsidRPr="00252BC8">
        <w:rPr>
          <w:rFonts w:ascii="Arial" w:hAnsi="Arial" w:cs="Arial"/>
        </w:rPr>
        <w:t>guessing the aim of my research</w:t>
      </w:r>
      <w:r w:rsidR="0023131D">
        <w:rPr>
          <w:rFonts w:ascii="Arial" w:hAnsi="Arial" w:cs="Arial"/>
        </w:rPr>
        <w:t>)</w:t>
      </w:r>
      <w:r w:rsidR="00252BC8" w:rsidRPr="00252BC8">
        <w:rPr>
          <w:rFonts w:ascii="Arial" w:hAnsi="Arial" w:cs="Arial"/>
        </w:rPr>
        <w:t xml:space="preserve">, my questionnaire will </w:t>
      </w:r>
      <w:r w:rsidR="0023131D">
        <w:rPr>
          <w:rFonts w:ascii="Arial" w:hAnsi="Arial" w:cs="Arial"/>
        </w:rPr>
        <w:t>have</w:t>
      </w:r>
      <w:r w:rsidR="00252BC8" w:rsidRPr="00252BC8">
        <w:rPr>
          <w:rFonts w:ascii="Arial" w:hAnsi="Arial" w:cs="Arial"/>
        </w:rPr>
        <w:t xml:space="preserve"> a mixture of </w:t>
      </w:r>
      <w:proofErr w:type="gramStart"/>
      <w:r w:rsidR="00252BC8" w:rsidRPr="00252BC8">
        <w:rPr>
          <w:rFonts w:ascii="Arial" w:hAnsi="Arial" w:cs="Arial"/>
        </w:rPr>
        <w:t>questions</w:t>
      </w:r>
      <w:proofErr w:type="gramEnd"/>
      <w:r w:rsidR="00252BC8" w:rsidRPr="00252BC8">
        <w:rPr>
          <w:rFonts w:ascii="Arial" w:hAnsi="Arial" w:cs="Arial"/>
        </w:rPr>
        <w:t xml:space="preserve"> </w:t>
      </w:r>
    </w:p>
    <w:p w14:paraId="3C11C8ED" w14:textId="73AAE24E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Such as </w:t>
      </w:r>
      <w:r w:rsidR="00733848">
        <w:rPr>
          <w:rFonts w:ascii="Arial" w:hAnsi="Arial" w:cs="Arial"/>
        </w:rPr>
        <w:t>asking about</w:t>
      </w:r>
      <w:r w:rsidRPr="00252BC8">
        <w:rPr>
          <w:rFonts w:ascii="Arial" w:hAnsi="Arial" w:cs="Arial"/>
        </w:rPr>
        <w:t xml:space="preserve"> the amount of exercise done and veg</w:t>
      </w:r>
      <w:r w:rsidR="00733848">
        <w:rPr>
          <w:rFonts w:ascii="Arial" w:hAnsi="Arial" w:cs="Arial"/>
        </w:rPr>
        <w:t xml:space="preserve">gies eaten </w:t>
      </w:r>
      <w:r w:rsidRPr="00252BC8">
        <w:rPr>
          <w:rFonts w:ascii="Arial" w:hAnsi="Arial" w:cs="Arial"/>
        </w:rPr>
        <w:t xml:space="preserve">per week. </w:t>
      </w:r>
    </w:p>
    <w:p w14:paraId="11560B8F" w14:textId="4D0F8C56" w:rsidR="00252BC8" w:rsidRPr="00252BC8" w:rsidRDefault="00252BC8" w:rsidP="00252B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52BC8">
        <w:rPr>
          <w:rFonts w:ascii="Arial" w:hAnsi="Arial" w:cs="Arial"/>
        </w:rPr>
        <w:t xml:space="preserve">This should stop the </w:t>
      </w:r>
      <w:r w:rsidR="00733848">
        <w:rPr>
          <w:rFonts w:ascii="Arial" w:hAnsi="Arial" w:cs="Arial"/>
        </w:rPr>
        <w:t>Ps</w:t>
      </w:r>
      <w:r w:rsidRPr="00252BC8">
        <w:rPr>
          <w:rFonts w:ascii="Arial" w:hAnsi="Arial" w:cs="Arial"/>
        </w:rPr>
        <w:t xml:space="preserve"> from guessing my aim (looking at the correlation between TV viewed and snack food eaten) and prevent those demand characteristics taking place.  </w:t>
      </w:r>
    </w:p>
    <w:p w14:paraId="2D063029" w14:textId="41EEC74C" w:rsidR="00252BC8" w:rsidRPr="0023131D" w:rsidRDefault="00252BC8" w:rsidP="00021C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3131D">
        <w:rPr>
          <w:rFonts w:ascii="Arial" w:hAnsi="Arial" w:cs="Arial"/>
        </w:rPr>
        <w:t xml:space="preserve">When I did my research into sleep and dreaming, </w:t>
      </w:r>
      <w:r w:rsidR="00733848">
        <w:rPr>
          <w:rFonts w:ascii="Arial" w:hAnsi="Arial" w:cs="Arial"/>
        </w:rPr>
        <w:t xml:space="preserve">because the Ps had volunteered, </w:t>
      </w:r>
      <w:r w:rsidRPr="0023131D">
        <w:rPr>
          <w:rFonts w:ascii="Arial" w:hAnsi="Arial" w:cs="Arial"/>
        </w:rPr>
        <w:t xml:space="preserve">were unconsciously </w:t>
      </w:r>
      <w:r w:rsidR="00733848">
        <w:rPr>
          <w:rFonts w:ascii="Arial" w:hAnsi="Arial" w:cs="Arial"/>
        </w:rPr>
        <w:t>giving</w:t>
      </w:r>
      <w:r w:rsidRPr="0023131D">
        <w:rPr>
          <w:rFonts w:ascii="Arial" w:hAnsi="Arial" w:cs="Arial"/>
        </w:rPr>
        <w:t xml:space="preserve"> me with answers to match my aim, </w:t>
      </w:r>
      <w:r w:rsidR="00733848">
        <w:rPr>
          <w:rFonts w:ascii="Arial" w:hAnsi="Arial" w:cs="Arial"/>
        </w:rPr>
        <w:t>reducing</w:t>
      </w:r>
      <w:r w:rsidRPr="0023131D">
        <w:rPr>
          <w:rFonts w:ascii="Arial" w:hAnsi="Arial" w:cs="Arial"/>
        </w:rPr>
        <w:t xml:space="preserve"> validity. </w:t>
      </w:r>
      <w:r w:rsidR="00733848">
        <w:rPr>
          <w:rFonts w:ascii="Arial" w:hAnsi="Arial" w:cs="Arial"/>
        </w:rPr>
        <w:t>Here</w:t>
      </w:r>
      <w:r w:rsidRPr="0023131D">
        <w:rPr>
          <w:rFonts w:ascii="Arial" w:hAnsi="Arial" w:cs="Arial"/>
        </w:rPr>
        <w:t xml:space="preserve"> I </w:t>
      </w:r>
      <w:r w:rsidRPr="0023131D">
        <w:rPr>
          <w:rFonts w:ascii="Arial" w:hAnsi="Arial" w:cs="Arial"/>
        </w:rPr>
        <w:lastRenderedPageBreak/>
        <w:t xml:space="preserve">will be less specific about </w:t>
      </w:r>
      <w:r w:rsidR="00733848">
        <w:rPr>
          <w:rFonts w:ascii="Arial" w:hAnsi="Arial" w:cs="Arial"/>
        </w:rPr>
        <w:t>my</w:t>
      </w:r>
      <w:r w:rsidRPr="0023131D">
        <w:rPr>
          <w:rFonts w:ascii="Arial" w:hAnsi="Arial" w:cs="Arial"/>
        </w:rPr>
        <w:t xml:space="preserve"> aims and use the filler questions to prevent them from </w:t>
      </w:r>
      <w:r w:rsidR="00733848" w:rsidRPr="00622D0C">
        <w:rPr>
          <w:rFonts w:cs="Arial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7F4DF458" wp14:editId="00607B44">
            <wp:simplePos x="0" y="0"/>
            <wp:positionH relativeFrom="margin">
              <wp:align>left</wp:align>
            </wp:positionH>
            <wp:positionV relativeFrom="paragraph">
              <wp:posOffset>494287</wp:posOffset>
            </wp:positionV>
            <wp:extent cx="2790190" cy="5533390"/>
            <wp:effectExtent l="0" t="0" r="0" b="10160"/>
            <wp:wrapSquare wrapText="bothSides"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31D">
        <w:rPr>
          <w:rFonts w:ascii="Arial" w:hAnsi="Arial" w:cs="Arial"/>
        </w:rPr>
        <w:t xml:space="preserve">guessing the </w:t>
      </w:r>
      <w:r w:rsidR="00733848">
        <w:rPr>
          <w:rFonts w:ascii="Arial" w:hAnsi="Arial" w:cs="Arial"/>
        </w:rPr>
        <w:t>aim</w:t>
      </w:r>
      <w:r w:rsidRPr="0023131D">
        <w:rPr>
          <w:rFonts w:ascii="Arial" w:hAnsi="Arial" w:cs="Arial"/>
        </w:rPr>
        <w:t xml:space="preserve">. </w:t>
      </w:r>
    </w:p>
    <w:sectPr w:rsidR="00252BC8" w:rsidRPr="0023131D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A0155" w14:textId="77777777" w:rsidR="00EA26A2" w:rsidRDefault="00EA26A2" w:rsidP="00EA26A2">
      <w:r>
        <w:separator/>
      </w:r>
    </w:p>
  </w:endnote>
  <w:endnote w:type="continuationSeparator" w:id="0">
    <w:p w14:paraId="32CF5108" w14:textId="77777777" w:rsidR="00EA26A2" w:rsidRDefault="00EA26A2" w:rsidP="00EA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0F11" w14:textId="77777777" w:rsidR="00EA26A2" w:rsidRDefault="00EA26A2" w:rsidP="00EA26A2">
      <w:r>
        <w:separator/>
      </w:r>
    </w:p>
  </w:footnote>
  <w:footnote w:type="continuationSeparator" w:id="0">
    <w:p w14:paraId="26FB70D8" w14:textId="77777777" w:rsidR="00EA26A2" w:rsidRDefault="00EA26A2" w:rsidP="00EA2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6E48D" w14:textId="41F1246D" w:rsidR="00EA26A2" w:rsidRPr="00EA26A2" w:rsidRDefault="00EA26A2" w:rsidP="00EA26A2">
    <w:pPr>
      <w:pStyle w:val="Header"/>
      <w:jc w:val="center"/>
      <w:rPr>
        <w:rFonts w:ascii="Arial" w:hAnsi="Arial" w:cs="Arial"/>
        <w:sz w:val="48"/>
      </w:rPr>
    </w:pPr>
    <w:r w:rsidRPr="00EA26A2">
      <w:rPr>
        <w:rFonts w:ascii="Arial" w:hAnsi="Arial" w:cs="Arial"/>
        <w:sz w:val="48"/>
      </w:rPr>
      <w:t>Design your Own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B99"/>
    <w:multiLevelType w:val="hybridMultilevel"/>
    <w:tmpl w:val="3BF0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357E"/>
    <w:multiLevelType w:val="hybridMultilevel"/>
    <w:tmpl w:val="CF3CD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0046"/>
    <w:multiLevelType w:val="hybridMultilevel"/>
    <w:tmpl w:val="0D329572"/>
    <w:lvl w:ilvl="0" w:tplc="F4F063D0">
      <w:numFmt w:val="bullet"/>
      <w:lvlText w:val="•"/>
      <w:lvlJc w:val="left"/>
      <w:pPr>
        <w:ind w:left="454" w:hanging="45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82DFC"/>
    <w:multiLevelType w:val="hybridMultilevel"/>
    <w:tmpl w:val="946094CC"/>
    <w:lvl w:ilvl="0" w:tplc="F4F063D0">
      <w:numFmt w:val="bullet"/>
      <w:lvlText w:val="•"/>
      <w:lvlJc w:val="left"/>
      <w:pPr>
        <w:ind w:left="454" w:hanging="454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C8"/>
    <w:rsid w:val="0023131D"/>
    <w:rsid w:val="00252BC8"/>
    <w:rsid w:val="00296A36"/>
    <w:rsid w:val="00733848"/>
    <w:rsid w:val="00910D9C"/>
    <w:rsid w:val="00C806B9"/>
    <w:rsid w:val="00E202E1"/>
    <w:rsid w:val="00EA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7006"/>
  <w15:chartTrackingRefBased/>
  <w15:docId w15:val="{8662A235-06F5-41DF-B71B-91C7CD702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2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26A2"/>
  </w:style>
  <w:style w:type="paragraph" w:styleId="Footer">
    <w:name w:val="footer"/>
    <w:basedOn w:val="Normal"/>
    <w:link w:val="FooterChar"/>
    <w:uiPriority w:val="99"/>
    <w:unhideWhenUsed/>
    <w:rsid w:val="00EA2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72818-03F0-4151-AC23-4247A356094A}" type="doc">
      <dgm:prSet loTypeId="urn:microsoft.com/office/officeart/2005/8/layout/process2" loCatId="process" qsTypeId="urn:microsoft.com/office/officeart/2005/8/quickstyle/simple1" qsCatId="simple" csTypeId="urn:microsoft.com/office/officeart/2005/8/colors/colorful5" csCatId="colorful" phldr="1"/>
      <dgm:spPr/>
    </dgm:pt>
    <dgm:pt modelId="{827C5D8B-EB5E-464C-8B25-F5F1FAAFEE64}">
      <dgm:prSet phldrT="[Text]"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(from each of the bullet points in the question)</a:t>
          </a:r>
        </a:p>
      </dgm:t>
    </dgm:pt>
    <dgm:pt modelId="{FE52A89C-61F1-485F-AC12-E10720A979F2}" type="par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A749EABE-A52D-4988-B6C5-39DFFEE29632}" type="sibTrans" cxnId="{88189410-E6E9-454D-BB2D-E4FC6816CB2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4430441-C3D5-4CA2-8C74-03483210CEE1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(how you would be doing this – enough for replication)</a:t>
          </a:r>
        </a:p>
      </dgm:t>
    </dgm:pt>
    <dgm:pt modelId="{11264720-44E9-42A8-BE58-AEFA149405A9}" type="par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4030CBCC-4D43-433F-8BBC-8939447E9C21}" type="sibTrans" cxnId="{63AAA2BD-07BD-435D-9BF6-CC61E011E26F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E5E21E19-FE0E-45C8-89E7-D9A93B0842F6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 </a:t>
          </a:r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(using the unique words of the story)</a:t>
          </a:r>
        </a:p>
      </dgm:t>
    </dgm:pt>
    <dgm:pt modelId="{4D5B5637-743F-417C-ACBF-9D641D70D820}" type="par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C189EEEF-E06D-4AF8-B641-9B577B128BC8}" type="sibTrans" cxnId="{6BAB0992-0B8D-414A-AFAE-F5FD71437383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B90E3845-1E2F-4FAF-B99C-2600ED8CA803}">
      <dgm:prSet/>
      <dgm:spPr/>
      <dgm:t>
        <a:bodyPr/>
        <a:lstStyle/>
        <a:p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(why it is right to do here)</a:t>
          </a:r>
        </a:p>
      </dgm:t>
    </dgm:pt>
    <dgm:pt modelId="{2BBF1560-7E82-4BBB-ADB0-98E32B0137D9}" type="par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D6D7EA-EE9C-4905-B3F7-C129FBA575B2}" type="sibTrans" cxnId="{84B46C20-747E-4437-B95B-3D4AD6926B59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0FCD47C3-874A-43AB-BADE-251F20CD202D}">
      <dgm:prSet/>
      <dgm:spPr/>
      <dgm:t>
        <a:bodyPr/>
        <a:lstStyle/>
        <a:p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referring to </a:t>
          </a:r>
          <a:r>
            <a:rPr lang="en-GB" b="1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 (to show a similarity).</a:t>
          </a:r>
        </a:p>
      </dgm:t>
    </dgm:pt>
    <dgm:pt modelId="{6E485CD9-F75F-41CE-B25C-EDF22CCC7126}" type="par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67920EE3-D058-4C54-B416-B925E547790F}" type="sibTrans" cxnId="{F9D16306-E3D6-4448-B4A1-E6C1527D3DC7}">
      <dgm:prSet/>
      <dgm:spPr/>
      <dgm:t>
        <a:bodyPr/>
        <a:lstStyle/>
        <a:p>
          <a:endParaRPr lang="en-GB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gm:t>
    </dgm:pt>
    <dgm:pt modelId="{DF068459-86D8-446A-83F2-394D435557B8}" type="pres">
      <dgm:prSet presAssocID="{E7472818-03F0-4151-AC23-4247A356094A}" presName="linearFlow" presStyleCnt="0">
        <dgm:presLayoutVars>
          <dgm:resizeHandles val="exact"/>
        </dgm:presLayoutVars>
      </dgm:prSet>
      <dgm:spPr/>
    </dgm:pt>
    <dgm:pt modelId="{A7E0C963-539B-4943-A870-0CD7A0D97B4A}" type="pres">
      <dgm:prSet presAssocID="{827C5D8B-EB5E-464C-8B25-F5F1FAAFEE64}" presName="node" presStyleLbl="node1" presStyleIdx="0" presStyleCnt="5" custLinFactNeighborX="1561" custLinFactNeighborY="-7662">
        <dgm:presLayoutVars>
          <dgm:bulletEnabled val="1"/>
        </dgm:presLayoutVars>
      </dgm:prSet>
      <dgm:spPr/>
    </dgm:pt>
    <dgm:pt modelId="{0D5B383E-C8CF-4A34-8ED7-2B8FF75D43A1}" type="pres">
      <dgm:prSet presAssocID="{A749EABE-A52D-4988-B6C5-39DFFEE29632}" presName="sibTrans" presStyleLbl="sibTrans2D1" presStyleIdx="0" presStyleCnt="4"/>
      <dgm:spPr/>
    </dgm:pt>
    <dgm:pt modelId="{52BA11CE-31E9-45A8-86D0-E6A89A4AADF4}" type="pres">
      <dgm:prSet presAssocID="{A749EABE-A52D-4988-B6C5-39DFFEE29632}" presName="connectorText" presStyleLbl="sibTrans2D1" presStyleIdx="0" presStyleCnt="4"/>
      <dgm:spPr/>
    </dgm:pt>
    <dgm:pt modelId="{B729F15C-FC1A-4C4F-A6BF-86E432317A9A}" type="pres">
      <dgm:prSet presAssocID="{64430441-C3D5-4CA2-8C74-03483210CEE1}" presName="node" presStyleLbl="node1" presStyleIdx="1" presStyleCnt="5">
        <dgm:presLayoutVars>
          <dgm:bulletEnabled val="1"/>
        </dgm:presLayoutVars>
      </dgm:prSet>
      <dgm:spPr/>
    </dgm:pt>
    <dgm:pt modelId="{CE232A93-3A02-49C4-A557-95768F779346}" type="pres">
      <dgm:prSet presAssocID="{4030CBCC-4D43-433F-8BBC-8939447E9C21}" presName="sibTrans" presStyleLbl="sibTrans2D1" presStyleIdx="1" presStyleCnt="4"/>
      <dgm:spPr/>
    </dgm:pt>
    <dgm:pt modelId="{2C4284F9-367B-4AEF-9815-21F55716DF80}" type="pres">
      <dgm:prSet presAssocID="{4030CBCC-4D43-433F-8BBC-8939447E9C21}" presName="connectorText" presStyleLbl="sibTrans2D1" presStyleIdx="1" presStyleCnt="4"/>
      <dgm:spPr/>
    </dgm:pt>
    <dgm:pt modelId="{2A979689-260C-4693-A224-144C76C06281}" type="pres">
      <dgm:prSet presAssocID="{E5E21E19-FE0E-45C8-89E7-D9A93B0842F6}" presName="node" presStyleLbl="node1" presStyleIdx="2" presStyleCnt="5">
        <dgm:presLayoutVars>
          <dgm:bulletEnabled val="1"/>
        </dgm:presLayoutVars>
      </dgm:prSet>
      <dgm:spPr/>
    </dgm:pt>
    <dgm:pt modelId="{234AE84C-DC4F-4F60-B0AF-2C4CDEFA6688}" type="pres">
      <dgm:prSet presAssocID="{C189EEEF-E06D-4AF8-B641-9B577B128BC8}" presName="sibTrans" presStyleLbl="sibTrans2D1" presStyleIdx="2" presStyleCnt="4"/>
      <dgm:spPr/>
    </dgm:pt>
    <dgm:pt modelId="{BEF1F150-9FD9-4881-B218-72EC7A9F7BFE}" type="pres">
      <dgm:prSet presAssocID="{C189EEEF-E06D-4AF8-B641-9B577B128BC8}" presName="connectorText" presStyleLbl="sibTrans2D1" presStyleIdx="2" presStyleCnt="4"/>
      <dgm:spPr/>
    </dgm:pt>
    <dgm:pt modelId="{60AD8634-BE57-4A54-AD22-2A3987B1793C}" type="pres">
      <dgm:prSet presAssocID="{B90E3845-1E2F-4FAF-B99C-2600ED8CA803}" presName="node" presStyleLbl="node1" presStyleIdx="3" presStyleCnt="5">
        <dgm:presLayoutVars>
          <dgm:bulletEnabled val="1"/>
        </dgm:presLayoutVars>
      </dgm:prSet>
      <dgm:spPr/>
    </dgm:pt>
    <dgm:pt modelId="{82E77300-7EA2-4D81-9D1B-FB297D4CB918}" type="pres">
      <dgm:prSet presAssocID="{DFD6D7EA-EE9C-4905-B3F7-C129FBA575B2}" presName="sibTrans" presStyleLbl="sibTrans2D1" presStyleIdx="3" presStyleCnt="4"/>
      <dgm:spPr/>
    </dgm:pt>
    <dgm:pt modelId="{9EF18449-4D4C-4D9B-BA17-BB14E2C9ED78}" type="pres">
      <dgm:prSet presAssocID="{DFD6D7EA-EE9C-4905-B3F7-C129FBA575B2}" presName="connectorText" presStyleLbl="sibTrans2D1" presStyleIdx="3" presStyleCnt="4"/>
      <dgm:spPr/>
    </dgm:pt>
    <dgm:pt modelId="{4D148468-9FC5-46BC-8A93-B74D8DF8D790}" type="pres">
      <dgm:prSet presAssocID="{0FCD47C3-874A-43AB-BADE-251F20CD202D}" presName="node" presStyleLbl="node1" presStyleIdx="4" presStyleCnt="5">
        <dgm:presLayoutVars>
          <dgm:bulletEnabled val="1"/>
        </dgm:presLayoutVars>
      </dgm:prSet>
      <dgm:spPr/>
    </dgm:pt>
  </dgm:ptLst>
  <dgm:cxnLst>
    <dgm:cxn modelId="{F9D16306-E3D6-4448-B4A1-E6C1527D3DC7}" srcId="{E7472818-03F0-4151-AC23-4247A356094A}" destId="{0FCD47C3-874A-43AB-BADE-251F20CD202D}" srcOrd="4" destOrd="0" parTransId="{6E485CD9-F75F-41CE-B25C-EDF22CCC7126}" sibTransId="{67920EE3-D058-4C54-B416-B925E547790F}"/>
    <dgm:cxn modelId="{88189410-E6E9-454D-BB2D-E4FC6816CB27}" srcId="{E7472818-03F0-4151-AC23-4247A356094A}" destId="{827C5D8B-EB5E-464C-8B25-F5F1FAAFEE64}" srcOrd="0" destOrd="0" parTransId="{FE52A89C-61F1-485F-AC12-E10720A979F2}" sibTransId="{A749EABE-A52D-4988-B6C5-39DFFEE29632}"/>
    <dgm:cxn modelId="{D5171F1E-11EE-4407-A1CE-0C40015816FB}" type="presOf" srcId="{C189EEEF-E06D-4AF8-B641-9B577B128BC8}" destId="{BEF1F150-9FD9-4881-B218-72EC7A9F7BFE}" srcOrd="1" destOrd="0" presId="urn:microsoft.com/office/officeart/2005/8/layout/process2"/>
    <dgm:cxn modelId="{84B46C20-747E-4437-B95B-3D4AD6926B59}" srcId="{E7472818-03F0-4151-AC23-4247A356094A}" destId="{B90E3845-1E2F-4FAF-B99C-2600ED8CA803}" srcOrd="3" destOrd="0" parTransId="{2BBF1560-7E82-4BBB-ADB0-98E32B0137D9}" sibTransId="{DFD6D7EA-EE9C-4905-B3F7-C129FBA575B2}"/>
    <dgm:cxn modelId="{B5D2B967-B8F4-4CC4-939F-EF82A9578B67}" type="presOf" srcId="{A749EABE-A52D-4988-B6C5-39DFFEE29632}" destId="{0D5B383E-C8CF-4A34-8ED7-2B8FF75D43A1}" srcOrd="0" destOrd="0" presId="urn:microsoft.com/office/officeart/2005/8/layout/process2"/>
    <dgm:cxn modelId="{70845D6B-FBDD-4312-8678-B918A05DEA05}" type="presOf" srcId="{E5E21E19-FE0E-45C8-89E7-D9A93B0842F6}" destId="{2A979689-260C-4693-A224-144C76C06281}" srcOrd="0" destOrd="0" presId="urn:microsoft.com/office/officeart/2005/8/layout/process2"/>
    <dgm:cxn modelId="{6BAB0992-0B8D-414A-AFAE-F5FD71437383}" srcId="{E7472818-03F0-4151-AC23-4247A356094A}" destId="{E5E21E19-FE0E-45C8-89E7-D9A93B0842F6}" srcOrd="2" destOrd="0" parTransId="{4D5B5637-743F-417C-ACBF-9D641D70D820}" sibTransId="{C189EEEF-E06D-4AF8-B641-9B577B128BC8}"/>
    <dgm:cxn modelId="{CF39E59C-3673-470D-8E57-4EBAE098BEE5}" type="presOf" srcId="{A749EABE-A52D-4988-B6C5-39DFFEE29632}" destId="{52BA11CE-31E9-45A8-86D0-E6A89A4AADF4}" srcOrd="1" destOrd="0" presId="urn:microsoft.com/office/officeart/2005/8/layout/process2"/>
    <dgm:cxn modelId="{EADB86A7-AFF7-43C3-BDBA-D14DB126E6DF}" type="presOf" srcId="{4030CBCC-4D43-433F-8BBC-8939447E9C21}" destId="{2C4284F9-367B-4AEF-9815-21F55716DF80}" srcOrd="1" destOrd="0" presId="urn:microsoft.com/office/officeart/2005/8/layout/process2"/>
    <dgm:cxn modelId="{63AAA2BD-07BD-435D-9BF6-CC61E011E26F}" srcId="{E7472818-03F0-4151-AC23-4247A356094A}" destId="{64430441-C3D5-4CA2-8C74-03483210CEE1}" srcOrd="1" destOrd="0" parTransId="{11264720-44E9-42A8-BE58-AEFA149405A9}" sibTransId="{4030CBCC-4D43-433F-8BBC-8939447E9C21}"/>
    <dgm:cxn modelId="{A138A1BE-5D1F-46D2-B4D1-D11E6F7F43AF}" type="presOf" srcId="{4030CBCC-4D43-433F-8BBC-8939447E9C21}" destId="{CE232A93-3A02-49C4-A557-95768F779346}" srcOrd="0" destOrd="0" presId="urn:microsoft.com/office/officeart/2005/8/layout/process2"/>
    <dgm:cxn modelId="{B93351BF-3572-4653-94F1-85AB10163CAD}" type="presOf" srcId="{0FCD47C3-874A-43AB-BADE-251F20CD202D}" destId="{4D148468-9FC5-46BC-8A93-B74D8DF8D790}" srcOrd="0" destOrd="0" presId="urn:microsoft.com/office/officeart/2005/8/layout/process2"/>
    <dgm:cxn modelId="{068B60CB-9C7A-49F6-AB1B-36218273589F}" type="presOf" srcId="{827C5D8B-EB5E-464C-8B25-F5F1FAAFEE64}" destId="{A7E0C963-539B-4943-A870-0CD7A0D97B4A}" srcOrd="0" destOrd="0" presId="urn:microsoft.com/office/officeart/2005/8/layout/process2"/>
    <dgm:cxn modelId="{68C8ADD2-1B2C-43A1-BD07-A3BC1400D419}" type="presOf" srcId="{64430441-C3D5-4CA2-8C74-03483210CEE1}" destId="{B729F15C-FC1A-4C4F-A6BF-86E432317A9A}" srcOrd="0" destOrd="0" presId="urn:microsoft.com/office/officeart/2005/8/layout/process2"/>
    <dgm:cxn modelId="{B9FC00D8-C972-45CA-8D43-A85937B58D4B}" type="presOf" srcId="{B90E3845-1E2F-4FAF-B99C-2600ED8CA803}" destId="{60AD8634-BE57-4A54-AD22-2A3987B1793C}" srcOrd="0" destOrd="0" presId="urn:microsoft.com/office/officeart/2005/8/layout/process2"/>
    <dgm:cxn modelId="{986B3AD8-E8F0-407C-92BC-A3CBD1F96589}" type="presOf" srcId="{E7472818-03F0-4151-AC23-4247A356094A}" destId="{DF068459-86D8-446A-83F2-394D435557B8}" srcOrd="0" destOrd="0" presId="urn:microsoft.com/office/officeart/2005/8/layout/process2"/>
    <dgm:cxn modelId="{B47CE3D9-80C3-48AA-8AA3-BFE6C52712C6}" type="presOf" srcId="{DFD6D7EA-EE9C-4905-B3F7-C129FBA575B2}" destId="{82E77300-7EA2-4D81-9D1B-FB297D4CB918}" srcOrd="0" destOrd="0" presId="urn:microsoft.com/office/officeart/2005/8/layout/process2"/>
    <dgm:cxn modelId="{41AD12DA-6050-43E1-981A-6BE64B249094}" type="presOf" srcId="{DFD6D7EA-EE9C-4905-B3F7-C129FBA575B2}" destId="{9EF18449-4D4C-4D9B-BA17-BB14E2C9ED78}" srcOrd="1" destOrd="0" presId="urn:microsoft.com/office/officeart/2005/8/layout/process2"/>
    <dgm:cxn modelId="{43CCEFE0-F159-486F-9267-907972BC434A}" type="presOf" srcId="{C189EEEF-E06D-4AF8-B641-9B577B128BC8}" destId="{234AE84C-DC4F-4F60-B0AF-2C4CDEFA6688}" srcOrd="0" destOrd="0" presId="urn:microsoft.com/office/officeart/2005/8/layout/process2"/>
    <dgm:cxn modelId="{4963DAF6-6861-49E3-8BB8-97B1072F4A31}" type="presParOf" srcId="{DF068459-86D8-446A-83F2-394D435557B8}" destId="{A7E0C963-539B-4943-A870-0CD7A0D97B4A}" srcOrd="0" destOrd="0" presId="urn:microsoft.com/office/officeart/2005/8/layout/process2"/>
    <dgm:cxn modelId="{01B06BC2-DE3A-4908-9BD7-EEA9CAC63FF2}" type="presParOf" srcId="{DF068459-86D8-446A-83F2-394D435557B8}" destId="{0D5B383E-C8CF-4A34-8ED7-2B8FF75D43A1}" srcOrd="1" destOrd="0" presId="urn:microsoft.com/office/officeart/2005/8/layout/process2"/>
    <dgm:cxn modelId="{29CDBCFF-B335-4503-AAEB-506BC4EDAF91}" type="presParOf" srcId="{0D5B383E-C8CF-4A34-8ED7-2B8FF75D43A1}" destId="{52BA11CE-31E9-45A8-86D0-E6A89A4AADF4}" srcOrd="0" destOrd="0" presId="urn:microsoft.com/office/officeart/2005/8/layout/process2"/>
    <dgm:cxn modelId="{A065EBD2-8CFC-4FBD-83AB-EE0772E27D50}" type="presParOf" srcId="{DF068459-86D8-446A-83F2-394D435557B8}" destId="{B729F15C-FC1A-4C4F-A6BF-86E432317A9A}" srcOrd="2" destOrd="0" presId="urn:microsoft.com/office/officeart/2005/8/layout/process2"/>
    <dgm:cxn modelId="{E8705950-F17B-49A5-A2C4-E260F35E2746}" type="presParOf" srcId="{DF068459-86D8-446A-83F2-394D435557B8}" destId="{CE232A93-3A02-49C4-A557-95768F779346}" srcOrd="3" destOrd="0" presId="urn:microsoft.com/office/officeart/2005/8/layout/process2"/>
    <dgm:cxn modelId="{BB020316-D727-422E-B4A1-9E9CABC458A5}" type="presParOf" srcId="{CE232A93-3A02-49C4-A557-95768F779346}" destId="{2C4284F9-367B-4AEF-9815-21F55716DF80}" srcOrd="0" destOrd="0" presId="urn:microsoft.com/office/officeart/2005/8/layout/process2"/>
    <dgm:cxn modelId="{B4E678C1-D28A-4A26-A415-D91A123EA5E8}" type="presParOf" srcId="{DF068459-86D8-446A-83F2-394D435557B8}" destId="{2A979689-260C-4693-A224-144C76C06281}" srcOrd="4" destOrd="0" presId="urn:microsoft.com/office/officeart/2005/8/layout/process2"/>
    <dgm:cxn modelId="{57366642-8FCC-4DAD-A5F2-F19312D1FC40}" type="presParOf" srcId="{DF068459-86D8-446A-83F2-394D435557B8}" destId="{234AE84C-DC4F-4F60-B0AF-2C4CDEFA6688}" srcOrd="5" destOrd="0" presId="urn:microsoft.com/office/officeart/2005/8/layout/process2"/>
    <dgm:cxn modelId="{CCFD8975-B19D-462F-9207-40824E64B3E3}" type="presParOf" srcId="{234AE84C-DC4F-4F60-B0AF-2C4CDEFA6688}" destId="{BEF1F150-9FD9-4881-B218-72EC7A9F7BFE}" srcOrd="0" destOrd="0" presId="urn:microsoft.com/office/officeart/2005/8/layout/process2"/>
    <dgm:cxn modelId="{82A966E9-7EBE-4E20-9A72-D5241D2B8D3B}" type="presParOf" srcId="{DF068459-86D8-446A-83F2-394D435557B8}" destId="{60AD8634-BE57-4A54-AD22-2A3987B1793C}" srcOrd="6" destOrd="0" presId="urn:microsoft.com/office/officeart/2005/8/layout/process2"/>
    <dgm:cxn modelId="{27DCA103-81B3-45C8-BE92-3FAA77E4201C}" type="presParOf" srcId="{DF068459-86D8-446A-83F2-394D435557B8}" destId="{82E77300-7EA2-4D81-9D1B-FB297D4CB918}" srcOrd="7" destOrd="0" presId="urn:microsoft.com/office/officeart/2005/8/layout/process2"/>
    <dgm:cxn modelId="{2D21EB9B-46A2-4FD8-A757-E3686FC06112}" type="presParOf" srcId="{82E77300-7EA2-4D81-9D1B-FB297D4CB918}" destId="{9EF18449-4D4C-4D9B-BA17-BB14E2C9ED78}" srcOrd="0" destOrd="0" presId="urn:microsoft.com/office/officeart/2005/8/layout/process2"/>
    <dgm:cxn modelId="{71D7EF42-40E8-4EDE-BC1B-CFC6FFA4D2CD}" type="presParOf" srcId="{DF068459-86D8-446A-83F2-394D435557B8}" destId="{4D148468-9FC5-46BC-8A93-B74D8DF8D790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E0C963-539B-4943-A870-0CD7A0D97B4A}">
      <dsp:nvSpPr>
        <dsp:cNvPr id="0" name=""/>
        <dsp:cNvSpPr/>
      </dsp:nvSpPr>
      <dsp:spPr>
        <a:xfrm>
          <a:off x="396800" y="0"/>
          <a:ext cx="2060931" cy="79029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Feature</a:t>
          </a: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(from each of the bullet points in the question)</a:t>
          </a:r>
        </a:p>
      </dsp:txBody>
      <dsp:txXfrm>
        <a:off x="419947" y="23147"/>
        <a:ext cx="2014637" cy="743997"/>
      </dsp:txXfrm>
    </dsp:sp>
    <dsp:sp modelId="{0D5B383E-C8CF-4A34-8ED7-2B8FF75D43A1}">
      <dsp:nvSpPr>
        <dsp:cNvPr id="0" name=""/>
        <dsp:cNvSpPr/>
      </dsp:nvSpPr>
      <dsp:spPr>
        <a:xfrm rot="5493220">
          <a:off x="1262693" y="810386"/>
          <a:ext cx="296975" cy="3556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305699" y="839730"/>
        <a:ext cx="213379" cy="207883"/>
      </dsp:txXfrm>
    </dsp:sp>
    <dsp:sp modelId="{B729F15C-FC1A-4C4F-A6BF-86E432317A9A}">
      <dsp:nvSpPr>
        <dsp:cNvPr id="0" name=""/>
        <dsp:cNvSpPr/>
      </dsp:nvSpPr>
      <dsp:spPr>
        <a:xfrm>
          <a:off x="364629" y="1186112"/>
          <a:ext cx="2060931" cy="790291"/>
        </a:xfrm>
        <a:prstGeom prst="roundRect">
          <a:avLst>
            <a:gd name="adj" fmla="val 1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Explained</a:t>
          </a: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(how you would be doing this – enough for replication)</a:t>
          </a:r>
        </a:p>
      </dsp:txBody>
      <dsp:txXfrm>
        <a:off x="387776" y="1209259"/>
        <a:ext cx="2014637" cy="743997"/>
      </dsp:txXfrm>
    </dsp:sp>
    <dsp:sp modelId="{CE232A93-3A02-49C4-A557-95768F779346}">
      <dsp:nvSpPr>
        <dsp:cNvPr id="0" name=""/>
        <dsp:cNvSpPr/>
      </dsp:nvSpPr>
      <dsp:spPr>
        <a:xfrm rot="5400000">
          <a:off x="1246915" y="1996160"/>
          <a:ext cx="296359" cy="3556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288405" y="2025796"/>
        <a:ext cx="213379" cy="207451"/>
      </dsp:txXfrm>
    </dsp:sp>
    <dsp:sp modelId="{2A979689-260C-4693-A224-144C76C06281}">
      <dsp:nvSpPr>
        <dsp:cNvPr id="0" name=""/>
        <dsp:cNvSpPr/>
      </dsp:nvSpPr>
      <dsp:spPr>
        <a:xfrm>
          <a:off x="364629" y="2371549"/>
          <a:ext cx="2060931" cy="790291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in </a:t>
          </a:r>
          <a:r>
            <a:rPr lang="en-GB" sz="15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Context</a:t>
          </a: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(using the unique words of the story)</a:t>
          </a:r>
        </a:p>
      </dsp:txBody>
      <dsp:txXfrm>
        <a:off x="387776" y="2394696"/>
        <a:ext cx="2014637" cy="743997"/>
      </dsp:txXfrm>
    </dsp:sp>
    <dsp:sp modelId="{234AE84C-DC4F-4F60-B0AF-2C4CDEFA6688}">
      <dsp:nvSpPr>
        <dsp:cNvPr id="0" name=""/>
        <dsp:cNvSpPr/>
      </dsp:nvSpPr>
      <dsp:spPr>
        <a:xfrm rot="5400000">
          <a:off x="1246915" y="3181597"/>
          <a:ext cx="296359" cy="3556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288405" y="3211233"/>
        <a:ext cx="213379" cy="207451"/>
      </dsp:txXfrm>
    </dsp:sp>
    <dsp:sp modelId="{60AD8634-BE57-4A54-AD22-2A3987B1793C}">
      <dsp:nvSpPr>
        <dsp:cNvPr id="0" name=""/>
        <dsp:cNvSpPr/>
      </dsp:nvSpPr>
      <dsp:spPr>
        <a:xfrm>
          <a:off x="364629" y="3556986"/>
          <a:ext cx="2060931" cy="790291"/>
        </a:xfrm>
        <a:prstGeom prst="roundRect">
          <a:avLst>
            <a:gd name="adj" fmla="val 1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Justified</a:t>
          </a: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(why it is right to do here)</a:t>
          </a:r>
        </a:p>
      </dsp:txBody>
      <dsp:txXfrm>
        <a:off x="387776" y="3580133"/>
        <a:ext cx="2014637" cy="743997"/>
      </dsp:txXfrm>
    </dsp:sp>
    <dsp:sp modelId="{82E77300-7EA2-4D81-9D1B-FB297D4CB918}">
      <dsp:nvSpPr>
        <dsp:cNvPr id="0" name=""/>
        <dsp:cNvSpPr/>
      </dsp:nvSpPr>
      <dsp:spPr>
        <a:xfrm rot="5400000">
          <a:off x="1246915" y="4367034"/>
          <a:ext cx="296359" cy="355631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Text" lastClr="000000"/>
            </a:solidFill>
            <a:latin typeface="Arial" pitchFamily="34" charset="0"/>
            <a:cs typeface="Arial" pitchFamily="34" charset="0"/>
          </a:endParaRPr>
        </a:p>
      </dsp:txBody>
      <dsp:txXfrm rot="-5400000">
        <a:off x="1288405" y="4396670"/>
        <a:ext cx="213379" cy="207451"/>
      </dsp:txXfrm>
    </dsp:sp>
    <dsp:sp modelId="{4D148468-9FC5-46BC-8A93-B74D8DF8D790}">
      <dsp:nvSpPr>
        <dsp:cNvPr id="0" name=""/>
        <dsp:cNvSpPr/>
      </dsp:nvSpPr>
      <dsp:spPr>
        <a:xfrm>
          <a:off x="364629" y="4742423"/>
          <a:ext cx="2060931" cy="790291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referring to </a:t>
          </a:r>
          <a:r>
            <a:rPr lang="en-GB" sz="1500" b="1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Own</a:t>
          </a:r>
          <a:r>
            <a:rPr lang="en-GB" sz="1500" kern="1200">
              <a:solidFill>
                <a:sysClr val="windowText" lastClr="000000"/>
              </a:solidFill>
              <a:latin typeface="Arial" pitchFamily="34" charset="0"/>
              <a:cs typeface="Arial" pitchFamily="34" charset="0"/>
            </a:rPr>
            <a:t> research (to show a similarity).</a:t>
          </a:r>
        </a:p>
      </dsp:txBody>
      <dsp:txXfrm>
        <a:off x="387776" y="4765570"/>
        <a:ext cx="2014637" cy="743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B3962F51A4A94D9686EE9A9EDABE2F" ma:contentTypeVersion="11" ma:contentTypeDescription="Create a new document." ma:contentTypeScope="" ma:versionID="c19023e7e6174dcf7e5834674e21f427">
  <xsd:schema xmlns:xsd="http://www.w3.org/2001/XMLSchema" xmlns:xs="http://www.w3.org/2001/XMLSchema" xmlns:p="http://schemas.microsoft.com/office/2006/metadata/properties" xmlns:ns3="a6a0f520-abb9-45d5-bc5c-4c6788bfd30d" xmlns:ns4="f563bce4-8c80-4804-bd10-3819b066256a" targetNamespace="http://schemas.microsoft.com/office/2006/metadata/properties" ma:root="true" ma:fieldsID="d5b8eb94ec1c6d87f53bb394210efdf2" ns3:_="" ns4:_="">
    <xsd:import namespace="a6a0f520-abb9-45d5-bc5c-4c6788bfd30d"/>
    <xsd:import namespace="f563bce4-8c80-4804-bd10-3819b0662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0f520-abb9-45d5-bc5c-4c6788bfd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3bce4-8c80-4804-bd10-3819b06625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CB944-FDAE-4954-9D31-FD1B84394D49}">
  <ds:schemaRefs>
    <ds:schemaRef ds:uri="http://purl.org/dc/terms/"/>
    <ds:schemaRef ds:uri="a6a0f520-abb9-45d5-bc5c-4c6788bfd30d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f563bce4-8c80-4804-bd10-3819b06625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CF898EC-7819-4EC9-B57B-40CA66EB0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2A939-E99F-4E9C-96C6-6BC547967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0f520-abb9-45d5-bc5c-4c6788bfd30d"/>
    <ds:schemaRef ds:uri="f563bce4-8c80-4804-bd10-3819b0662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Evagora V (Staff)</dc:creator>
  <cp:keywords/>
  <dc:description/>
  <cp:lastModifiedBy>Evagora V (Staff)</cp:lastModifiedBy>
  <cp:revision>2</cp:revision>
  <dcterms:created xsi:type="dcterms:W3CDTF">2021-04-07T13:25:00Z</dcterms:created>
  <dcterms:modified xsi:type="dcterms:W3CDTF">2021-04-07T13:25:00Z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0x010100C4B3962F51A4A94D9686EE9A9EDABE2F</vt:lpwstr>
  </property>
</Properties>
</file>