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52" w:rsidRPr="00FA1AC4" w:rsidRDefault="00FA1AC4" w:rsidP="00FA1AC4">
      <w:pPr>
        <w:spacing w:after="0" w:line="240" w:lineRule="auto"/>
        <w:jc w:val="center"/>
        <w:rPr>
          <w:rFonts w:ascii="Arial" w:hAnsi="Arial" w:cs="Arial"/>
          <w:sz w:val="16"/>
          <w:szCs w:val="16"/>
        </w:rPr>
      </w:pPr>
      <w:r w:rsidRPr="00FA1AC4">
        <w:rPr>
          <w:rFonts w:ascii="Arial" w:hAnsi="Arial" w:cs="Arial"/>
          <w:sz w:val="16"/>
          <w:szCs w:val="16"/>
        </w:rPr>
        <w:t>Child</w:t>
      </w:r>
    </w:p>
    <w:tbl>
      <w:tblPr>
        <w:tblStyle w:val="TableGrid"/>
        <w:tblW w:w="0" w:type="auto"/>
        <w:tblLook w:val="04A0" w:firstRow="1" w:lastRow="0" w:firstColumn="1" w:lastColumn="0" w:noHBand="0" w:noVBand="1"/>
      </w:tblPr>
      <w:tblGrid>
        <w:gridCol w:w="2038"/>
        <w:gridCol w:w="3530"/>
        <w:gridCol w:w="3012"/>
        <w:gridCol w:w="1587"/>
        <w:gridCol w:w="3011"/>
        <w:gridCol w:w="2210"/>
      </w:tblGrid>
      <w:tr w:rsidR="00FA1AC4" w:rsidRPr="00FA1AC4" w:rsidTr="00FA1AC4">
        <w:tc>
          <w:tcPr>
            <w:tcW w:w="0" w:type="auto"/>
          </w:tcPr>
          <w:p w:rsidR="00FA1AC4" w:rsidRPr="00FA1AC4" w:rsidRDefault="00FA1AC4" w:rsidP="00FA1AC4">
            <w:pPr>
              <w:tabs>
                <w:tab w:val="left" w:pos="1001"/>
              </w:tabs>
              <w:rPr>
                <w:rFonts w:ascii="Arial" w:hAnsi="Arial" w:cs="Arial"/>
                <w:b/>
                <w:sz w:val="16"/>
                <w:szCs w:val="16"/>
              </w:rPr>
            </w:pPr>
            <w:r w:rsidRPr="00FA1AC4">
              <w:rPr>
                <w:rFonts w:ascii="Arial" w:hAnsi="Arial" w:cs="Arial"/>
                <w:b/>
                <w:sz w:val="16"/>
                <w:szCs w:val="16"/>
              </w:rPr>
              <w:t>Topic</w:t>
            </w:r>
            <w:r w:rsidRPr="00FA1AC4">
              <w:rPr>
                <w:rFonts w:ascii="Arial" w:hAnsi="Arial" w:cs="Arial"/>
                <w:b/>
                <w:sz w:val="16"/>
                <w:szCs w:val="16"/>
              </w:rPr>
              <w:tab/>
            </w:r>
          </w:p>
        </w:tc>
        <w:tc>
          <w:tcPr>
            <w:tcW w:w="0" w:type="auto"/>
            <w:shd w:val="clear" w:color="auto" w:fill="auto"/>
          </w:tcPr>
          <w:p w:rsidR="00FA1AC4" w:rsidRPr="00FA1AC4" w:rsidRDefault="00FA1AC4" w:rsidP="00FA1AC4">
            <w:pPr>
              <w:jc w:val="center"/>
              <w:rPr>
                <w:rFonts w:ascii="Arial" w:hAnsi="Arial" w:cs="Arial"/>
                <w:b/>
                <w:bCs/>
                <w:sz w:val="16"/>
                <w:szCs w:val="16"/>
              </w:rPr>
            </w:pPr>
            <w:r w:rsidRPr="00FA1AC4">
              <w:rPr>
                <w:rFonts w:ascii="Arial" w:hAnsi="Arial" w:cs="Arial"/>
                <w:b/>
                <w:bCs/>
                <w:sz w:val="16"/>
                <w:szCs w:val="16"/>
              </w:rPr>
              <w:t>Methodological Issues of the topic in General</w:t>
            </w:r>
          </w:p>
        </w:tc>
        <w:tc>
          <w:tcPr>
            <w:tcW w:w="0" w:type="auto"/>
            <w:shd w:val="clear" w:color="auto" w:fill="C5E0B3" w:themeFill="accent6" w:themeFillTint="66"/>
          </w:tcPr>
          <w:p w:rsidR="00FA1AC4" w:rsidRPr="00FA1AC4" w:rsidRDefault="00FA1AC4" w:rsidP="00FA1AC4">
            <w:pPr>
              <w:rPr>
                <w:rFonts w:ascii="Arial" w:hAnsi="Arial" w:cs="Arial"/>
                <w:b/>
                <w:sz w:val="16"/>
                <w:szCs w:val="16"/>
              </w:rPr>
            </w:pPr>
            <w:r w:rsidRPr="00FA1AC4">
              <w:rPr>
                <w:rFonts w:ascii="Arial" w:hAnsi="Arial" w:cs="Arial"/>
                <w:b/>
                <w:sz w:val="16"/>
                <w:szCs w:val="16"/>
              </w:rPr>
              <w:t xml:space="preserve">Background </w:t>
            </w:r>
          </w:p>
        </w:tc>
        <w:tc>
          <w:tcPr>
            <w:tcW w:w="0" w:type="auto"/>
            <w:shd w:val="clear" w:color="auto" w:fill="00B0F0"/>
          </w:tcPr>
          <w:p w:rsidR="00FA1AC4" w:rsidRPr="00FA1AC4" w:rsidRDefault="00FA1AC4" w:rsidP="00FA1AC4">
            <w:pPr>
              <w:rPr>
                <w:rFonts w:ascii="Arial" w:hAnsi="Arial" w:cs="Arial"/>
                <w:b/>
                <w:sz w:val="16"/>
                <w:szCs w:val="16"/>
              </w:rPr>
            </w:pPr>
            <w:r w:rsidRPr="00FA1AC4">
              <w:rPr>
                <w:rFonts w:ascii="Arial" w:hAnsi="Arial" w:cs="Arial"/>
                <w:b/>
                <w:sz w:val="16"/>
                <w:szCs w:val="16"/>
              </w:rPr>
              <w:t xml:space="preserve">Key Research </w:t>
            </w:r>
          </w:p>
        </w:tc>
        <w:tc>
          <w:tcPr>
            <w:tcW w:w="3011" w:type="dxa"/>
            <w:shd w:val="clear" w:color="auto" w:fill="auto"/>
          </w:tcPr>
          <w:p w:rsidR="00FA1AC4" w:rsidRPr="00FA1AC4" w:rsidRDefault="00FA1AC4" w:rsidP="00FA1AC4">
            <w:pPr>
              <w:rPr>
                <w:rFonts w:ascii="Arial" w:hAnsi="Arial" w:cs="Arial"/>
                <w:b/>
                <w:sz w:val="16"/>
                <w:szCs w:val="16"/>
              </w:rPr>
            </w:pPr>
            <w:r w:rsidRPr="00FA1AC4">
              <w:rPr>
                <w:rFonts w:ascii="Arial" w:hAnsi="Arial" w:cs="Arial"/>
                <w:b/>
                <w:sz w:val="16"/>
                <w:szCs w:val="16"/>
              </w:rPr>
              <w:t>Evaluation</w:t>
            </w:r>
          </w:p>
        </w:tc>
        <w:tc>
          <w:tcPr>
            <w:tcW w:w="2210" w:type="dxa"/>
            <w:shd w:val="clear" w:color="auto" w:fill="FFFF00"/>
          </w:tcPr>
          <w:p w:rsidR="00FA1AC4" w:rsidRPr="00FA1AC4" w:rsidRDefault="00FA1AC4" w:rsidP="00FA1AC4">
            <w:pPr>
              <w:rPr>
                <w:rFonts w:ascii="Arial" w:hAnsi="Arial" w:cs="Arial"/>
                <w:b/>
                <w:sz w:val="16"/>
                <w:szCs w:val="16"/>
              </w:rPr>
            </w:pPr>
            <w:r w:rsidRPr="00FA1AC4">
              <w:rPr>
                <w:rFonts w:ascii="Arial" w:hAnsi="Arial" w:cs="Arial"/>
                <w:b/>
                <w:sz w:val="16"/>
                <w:szCs w:val="16"/>
              </w:rPr>
              <w:t>Application</w:t>
            </w:r>
          </w:p>
        </w:tc>
      </w:tr>
      <w:tr w:rsidR="00FA1AC4" w:rsidRPr="00FA1AC4" w:rsidTr="00FA1AC4">
        <w:tc>
          <w:tcPr>
            <w:tcW w:w="0" w:type="auto"/>
            <w:vAlign w:val="center"/>
          </w:tcPr>
          <w:p w:rsidR="00FA1AC4" w:rsidRPr="00FA1AC4" w:rsidRDefault="00FA1AC4" w:rsidP="00FA1AC4">
            <w:pPr>
              <w:rPr>
                <w:rFonts w:ascii="Arial" w:hAnsi="Arial" w:cs="Arial"/>
                <w:bCs/>
                <w:sz w:val="16"/>
                <w:szCs w:val="16"/>
              </w:rPr>
            </w:pPr>
            <w:r w:rsidRPr="00FA1AC4">
              <w:rPr>
                <w:rFonts w:ascii="Arial" w:hAnsi="Arial" w:cs="Arial"/>
                <w:bCs/>
                <w:sz w:val="16"/>
                <w:szCs w:val="16"/>
              </w:rPr>
              <w:t>Intelligence (Biological)</w:t>
            </w:r>
          </w:p>
        </w:tc>
        <w:tc>
          <w:tcPr>
            <w:tcW w:w="0" w:type="auto"/>
            <w:shd w:val="clear" w:color="auto" w:fill="auto"/>
          </w:tcPr>
          <w:p w:rsidR="00FA1AC4" w:rsidRPr="00FA1AC4" w:rsidRDefault="00FA1AC4" w:rsidP="00FA1AC4">
            <w:pPr>
              <w:pStyle w:val="ListParagraph"/>
              <w:numPr>
                <w:ilvl w:val="0"/>
                <w:numId w:val="9"/>
              </w:numPr>
              <w:rPr>
                <w:rFonts w:ascii="Arial" w:hAnsi="Arial" w:cs="Arial"/>
                <w:sz w:val="16"/>
                <w:szCs w:val="16"/>
              </w:rPr>
            </w:pPr>
            <w:r w:rsidRPr="00FA1AC4">
              <w:rPr>
                <w:rFonts w:ascii="Arial" w:hAnsi="Arial" w:cs="Arial"/>
                <w:sz w:val="16"/>
                <w:szCs w:val="16"/>
              </w:rPr>
              <w:t xml:space="preserve">Correlations and case studies cannot separate nature and nurture </w:t>
            </w:r>
            <w:r w:rsidRPr="00FA1AC4">
              <w:rPr>
                <w:rFonts w:ascii="Arial" w:hAnsi="Arial" w:cs="Arial"/>
                <w:sz w:val="16"/>
                <w:szCs w:val="16"/>
              </w:rPr>
              <w:tab/>
            </w:r>
          </w:p>
          <w:p w:rsidR="00FA1AC4" w:rsidRPr="00FA1AC4" w:rsidRDefault="00FA1AC4" w:rsidP="00FA1AC4">
            <w:pPr>
              <w:pStyle w:val="ListParagraph"/>
              <w:numPr>
                <w:ilvl w:val="0"/>
                <w:numId w:val="9"/>
              </w:numPr>
              <w:rPr>
                <w:rFonts w:ascii="Arial" w:hAnsi="Arial" w:cs="Arial"/>
                <w:sz w:val="16"/>
                <w:szCs w:val="16"/>
              </w:rPr>
            </w:pPr>
            <w:r w:rsidRPr="00FA1AC4">
              <w:rPr>
                <w:rFonts w:ascii="Arial" w:hAnsi="Arial" w:cs="Arial"/>
                <w:sz w:val="16"/>
                <w:szCs w:val="16"/>
              </w:rPr>
              <w:t>IQ tests are self-reports – demand characteristics</w:t>
            </w:r>
            <w:r w:rsidRPr="00FA1AC4">
              <w:rPr>
                <w:rFonts w:ascii="Arial" w:hAnsi="Arial" w:cs="Arial"/>
                <w:sz w:val="16"/>
                <w:szCs w:val="16"/>
              </w:rPr>
              <w:tab/>
            </w:r>
          </w:p>
          <w:p w:rsidR="00FA1AC4" w:rsidRPr="00FA1AC4" w:rsidRDefault="00FA1AC4" w:rsidP="00FA1AC4">
            <w:pPr>
              <w:pStyle w:val="ListParagraph"/>
              <w:numPr>
                <w:ilvl w:val="0"/>
                <w:numId w:val="9"/>
              </w:numPr>
              <w:rPr>
                <w:rFonts w:ascii="Arial" w:hAnsi="Arial" w:cs="Arial"/>
                <w:sz w:val="16"/>
                <w:szCs w:val="16"/>
              </w:rPr>
            </w:pPr>
            <w:r w:rsidRPr="00FA1AC4">
              <w:rPr>
                <w:rFonts w:ascii="Arial" w:hAnsi="Arial" w:cs="Arial"/>
                <w:sz w:val="16"/>
                <w:szCs w:val="16"/>
              </w:rPr>
              <w:t>Self-reports allow you to identify WHY as well as WHAT</w:t>
            </w:r>
          </w:p>
        </w:tc>
        <w:tc>
          <w:tcPr>
            <w:tcW w:w="0" w:type="auto"/>
            <w:shd w:val="clear" w:color="auto" w:fill="C5E0B3" w:themeFill="accent6" w:themeFillTint="66"/>
          </w:tcPr>
          <w:p w:rsidR="00FA1AC4" w:rsidRPr="00FA1AC4" w:rsidRDefault="00FA1AC4" w:rsidP="00FA1AC4">
            <w:pPr>
              <w:rPr>
                <w:rFonts w:ascii="Arial" w:hAnsi="Arial" w:cs="Arial"/>
                <w:sz w:val="16"/>
                <w:szCs w:val="16"/>
              </w:rPr>
            </w:pPr>
            <w:r w:rsidRPr="00FA1AC4">
              <w:rPr>
                <w:rFonts w:ascii="Arial" w:hAnsi="Arial" w:cs="Arial"/>
                <w:sz w:val="16"/>
                <w:szCs w:val="16"/>
              </w:rPr>
              <w:t>What psychologists mean by intelligence and biological factors that could affect it</w:t>
            </w:r>
          </w:p>
        </w:tc>
        <w:tc>
          <w:tcPr>
            <w:tcW w:w="0" w:type="auto"/>
            <w:shd w:val="clear" w:color="auto" w:fill="00B0F0"/>
            <w:vAlign w:val="center"/>
          </w:tcPr>
          <w:p w:rsidR="00FA1AC4" w:rsidRPr="00FA1AC4" w:rsidRDefault="00FA1AC4" w:rsidP="00FA1AC4">
            <w:pPr>
              <w:jc w:val="center"/>
              <w:rPr>
                <w:rFonts w:ascii="Arial" w:hAnsi="Arial" w:cs="Arial"/>
                <w:sz w:val="16"/>
                <w:szCs w:val="16"/>
              </w:rPr>
            </w:pPr>
            <w:r w:rsidRPr="00FA1AC4">
              <w:rPr>
                <w:rFonts w:ascii="Arial" w:hAnsi="Arial" w:cs="Arial"/>
                <w:sz w:val="16"/>
                <w:szCs w:val="16"/>
              </w:rPr>
              <w:t xml:space="preserve">Van </w:t>
            </w:r>
            <w:proofErr w:type="spellStart"/>
            <w:r w:rsidRPr="00FA1AC4">
              <w:rPr>
                <w:rFonts w:ascii="Arial" w:hAnsi="Arial" w:cs="Arial"/>
                <w:sz w:val="16"/>
                <w:szCs w:val="16"/>
              </w:rPr>
              <w:t>Leeuwen</w:t>
            </w:r>
            <w:proofErr w:type="spellEnd"/>
            <w:r w:rsidRPr="00FA1AC4">
              <w:rPr>
                <w:rFonts w:ascii="Arial" w:hAnsi="Arial" w:cs="Arial"/>
                <w:sz w:val="16"/>
                <w:szCs w:val="16"/>
              </w:rPr>
              <w:t xml:space="preserve"> </w:t>
            </w:r>
            <w:r w:rsidRPr="00FA1AC4">
              <w:rPr>
                <w:rFonts w:ascii="Arial" w:hAnsi="Arial" w:cs="Arial"/>
                <w:i/>
                <w:iCs/>
                <w:sz w:val="16"/>
                <w:szCs w:val="16"/>
              </w:rPr>
              <w:t xml:space="preserve">et al. </w:t>
            </w:r>
            <w:r w:rsidRPr="00FA1AC4">
              <w:rPr>
                <w:rFonts w:ascii="Arial" w:hAnsi="Arial" w:cs="Arial"/>
                <w:sz w:val="16"/>
                <w:szCs w:val="16"/>
              </w:rPr>
              <w:t>(2008)</w:t>
            </w:r>
          </w:p>
        </w:tc>
        <w:tc>
          <w:tcPr>
            <w:tcW w:w="3011" w:type="dxa"/>
            <w:shd w:val="clear" w:color="auto" w:fill="auto"/>
          </w:tcPr>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Freewill vs determinism</w:t>
            </w:r>
          </w:p>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Nature vs nurture</w:t>
            </w:r>
          </w:p>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Reductionism vs holism</w:t>
            </w:r>
          </w:p>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 xml:space="preserve">Usefulness </w:t>
            </w:r>
          </w:p>
        </w:tc>
        <w:tc>
          <w:tcPr>
            <w:tcW w:w="2210" w:type="dxa"/>
            <w:shd w:val="clear" w:color="auto" w:fill="FFFF00"/>
          </w:tcPr>
          <w:p w:rsidR="00FA1AC4" w:rsidRPr="00FA1AC4" w:rsidRDefault="00FA1AC4" w:rsidP="00FA1AC4">
            <w:pPr>
              <w:rPr>
                <w:rFonts w:ascii="Arial" w:hAnsi="Arial" w:cs="Arial"/>
                <w:sz w:val="16"/>
                <w:szCs w:val="16"/>
              </w:rPr>
            </w:pPr>
            <w:r w:rsidRPr="00FA1AC4">
              <w:rPr>
                <w:rFonts w:ascii="Arial" w:hAnsi="Arial" w:cs="Arial"/>
                <w:sz w:val="16"/>
                <w:szCs w:val="16"/>
              </w:rPr>
              <w:t>At least one method of assessing intelligence</w:t>
            </w:r>
          </w:p>
        </w:tc>
      </w:tr>
      <w:tr w:rsidR="00FA1AC4" w:rsidRPr="00FA1AC4" w:rsidTr="00FA1AC4">
        <w:tc>
          <w:tcPr>
            <w:tcW w:w="0" w:type="auto"/>
            <w:vAlign w:val="center"/>
          </w:tcPr>
          <w:p w:rsidR="00FA1AC4" w:rsidRPr="00FA1AC4" w:rsidRDefault="00FA1AC4" w:rsidP="00FA1AC4">
            <w:pPr>
              <w:rPr>
                <w:rFonts w:ascii="Arial" w:hAnsi="Arial" w:cs="Arial"/>
                <w:bCs/>
                <w:sz w:val="16"/>
                <w:szCs w:val="16"/>
              </w:rPr>
            </w:pPr>
            <w:r w:rsidRPr="00FA1AC4">
              <w:rPr>
                <w:rFonts w:ascii="Arial" w:hAnsi="Arial" w:cs="Arial"/>
                <w:bCs/>
                <w:sz w:val="16"/>
                <w:szCs w:val="16"/>
              </w:rPr>
              <w:t xml:space="preserve">Pre-adult brain development (Biological) </w:t>
            </w:r>
          </w:p>
        </w:tc>
        <w:tc>
          <w:tcPr>
            <w:tcW w:w="0" w:type="auto"/>
            <w:shd w:val="clear" w:color="auto" w:fill="auto"/>
          </w:tcPr>
          <w:p w:rsidR="00FA1AC4" w:rsidRPr="00FA1AC4" w:rsidRDefault="00FA1AC4" w:rsidP="00FA1AC4">
            <w:pPr>
              <w:pStyle w:val="ListParagraph"/>
              <w:numPr>
                <w:ilvl w:val="0"/>
                <w:numId w:val="10"/>
              </w:numPr>
              <w:rPr>
                <w:rFonts w:ascii="Arial" w:hAnsi="Arial" w:cs="Arial"/>
                <w:sz w:val="16"/>
                <w:szCs w:val="16"/>
              </w:rPr>
            </w:pPr>
            <w:r w:rsidRPr="00FA1AC4">
              <w:rPr>
                <w:rFonts w:ascii="Arial" w:hAnsi="Arial" w:cs="Arial"/>
                <w:sz w:val="16"/>
                <w:szCs w:val="16"/>
              </w:rPr>
              <w:t>Brain scans cannot be faked but the anxiety may affect the results</w:t>
            </w:r>
          </w:p>
          <w:p w:rsidR="00FA1AC4" w:rsidRPr="00FA1AC4" w:rsidRDefault="00FA1AC4" w:rsidP="00FA1AC4">
            <w:pPr>
              <w:pStyle w:val="ListParagraph"/>
              <w:numPr>
                <w:ilvl w:val="0"/>
                <w:numId w:val="10"/>
              </w:numPr>
              <w:rPr>
                <w:rFonts w:ascii="Arial" w:hAnsi="Arial" w:cs="Arial"/>
                <w:sz w:val="16"/>
                <w:szCs w:val="16"/>
              </w:rPr>
            </w:pPr>
            <w:r w:rsidRPr="00FA1AC4">
              <w:rPr>
                <w:rFonts w:ascii="Arial" w:hAnsi="Arial" w:cs="Arial"/>
                <w:sz w:val="16"/>
                <w:szCs w:val="16"/>
              </w:rPr>
              <w:t>Post-mortems cannot show cause and effect, just the effects</w:t>
            </w:r>
            <w:r w:rsidRPr="00FA1AC4">
              <w:rPr>
                <w:rFonts w:ascii="Arial" w:hAnsi="Arial" w:cs="Arial"/>
                <w:sz w:val="16"/>
                <w:szCs w:val="16"/>
              </w:rPr>
              <w:tab/>
            </w:r>
          </w:p>
          <w:p w:rsidR="00FA1AC4" w:rsidRPr="00FA1AC4" w:rsidRDefault="00FA1AC4" w:rsidP="00FA1AC4">
            <w:pPr>
              <w:pStyle w:val="ListParagraph"/>
              <w:numPr>
                <w:ilvl w:val="0"/>
                <w:numId w:val="10"/>
              </w:numPr>
              <w:rPr>
                <w:rFonts w:ascii="Arial" w:hAnsi="Arial" w:cs="Arial"/>
                <w:sz w:val="16"/>
                <w:szCs w:val="16"/>
              </w:rPr>
            </w:pPr>
            <w:r w:rsidRPr="00FA1AC4">
              <w:rPr>
                <w:rFonts w:ascii="Arial" w:hAnsi="Arial" w:cs="Arial"/>
                <w:sz w:val="16"/>
                <w:szCs w:val="16"/>
              </w:rPr>
              <w:t>Longitudinal studies can show before and after, but not what exactly causes change</w:t>
            </w:r>
          </w:p>
        </w:tc>
        <w:tc>
          <w:tcPr>
            <w:tcW w:w="0" w:type="auto"/>
            <w:shd w:val="clear" w:color="auto" w:fill="C5E0B3" w:themeFill="accent6" w:themeFillTint="66"/>
          </w:tcPr>
          <w:p w:rsidR="00FA1AC4" w:rsidRPr="00FA1AC4" w:rsidRDefault="00FA1AC4" w:rsidP="00FA1AC4">
            <w:pPr>
              <w:rPr>
                <w:rFonts w:ascii="Arial" w:hAnsi="Arial" w:cs="Arial"/>
                <w:sz w:val="16"/>
                <w:szCs w:val="16"/>
              </w:rPr>
            </w:pPr>
            <w:r w:rsidRPr="00FA1AC4">
              <w:rPr>
                <w:rFonts w:ascii="Arial" w:hAnsi="Arial" w:cs="Arial"/>
                <w:sz w:val="16"/>
                <w:szCs w:val="16"/>
              </w:rPr>
              <w:t xml:space="preserve">Brain development and the impact of this on risk taking behaviour </w:t>
            </w:r>
          </w:p>
        </w:tc>
        <w:tc>
          <w:tcPr>
            <w:tcW w:w="0" w:type="auto"/>
            <w:shd w:val="clear" w:color="auto" w:fill="00B0F0"/>
            <w:vAlign w:val="center"/>
          </w:tcPr>
          <w:p w:rsidR="00FA1AC4" w:rsidRPr="00FA1AC4" w:rsidRDefault="00FA1AC4" w:rsidP="00FA1AC4">
            <w:pPr>
              <w:jc w:val="center"/>
              <w:rPr>
                <w:rFonts w:ascii="Arial" w:hAnsi="Arial" w:cs="Arial"/>
                <w:sz w:val="16"/>
                <w:szCs w:val="16"/>
              </w:rPr>
            </w:pPr>
            <w:r w:rsidRPr="00FA1AC4">
              <w:rPr>
                <w:rFonts w:ascii="Arial" w:hAnsi="Arial" w:cs="Arial"/>
                <w:sz w:val="16"/>
                <w:szCs w:val="16"/>
              </w:rPr>
              <w:t>Barkley-</w:t>
            </w:r>
            <w:proofErr w:type="spellStart"/>
            <w:r w:rsidRPr="00FA1AC4">
              <w:rPr>
                <w:rFonts w:ascii="Arial" w:hAnsi="Arial" w:cs="Arial"/>
                <w:sz w:val="16"/>
                <w:szCs w:val="16"/>
              </w:rPr>
              <w:t>Levenson</w:t>
            </w:r>
            <w:proofErr w:type="spellEnd"/>
            <w:r w:rsidRPr="00FA1AC4">
              <w:rPr>
                <w:rFonts w:ascii="Arial" w:hAnsi="Arial" w:cs="Arial"/>
                <w:sz w:val="16"/>
                <w:szCs w:val="16"/>
              </w:rPr>
              <w:t xml:space="preserve"> &amp; </w:t>
            </w:r>
            <w:proofErr w:type="spellStart"/>
            <w:r w:rsidRPr="00FA1AC4">
              <w:rPr>
                <w:rFonts w:ascii="Arial" w:hAnsi="Arial" w:cs="Arial"/>
                <w:sz w:val="16"/>
                <w:szCs w:val="16"/>
              </w:rPr>
              <w:t>Galván</w:t>
            </w:r>
            <w:proofErr w:type="spellEnd"/>
            <w:r w:rsidRPr="00FA1AC4">
              <w:rPr>
                <w:rFonts w:ascii="Arial" w:hAnsi="Arial" w:cs="Arial"/>
                <w:sz w:val="16"/>
                <w:szCs w:val="16"/>
              </w:rPr>
              <w:t xml:space="preserve"> (2008)</w:t>
            </w:r>
          </w:p>
        </w:tc>
        <w:tc>
          <w:tcPr>
            <w:tcW w:w="3011" w:type="dxa"/>
            <w:shd w:val="clear" w:color="auto" w:fill="auto"/>
          </w:tcPr>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Ethical issues</w:t>
            </w:r>
          </w:p>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Free will vs determinism</w:t>
            </w:r>
          </w:p>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Psychology as a science</w:t>
            </w:r>
          </w:p>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Reductionism vs holism</w:t>
            </w:r>
          </w:p>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Usefulness of research</w:t>
            </w:r>
          </w:p>
        </w:tc>
        <w:tc>
          <w:tcPr>
            <w:tcW w:w="2210" w:type="dxa"/>
            <w:shd w:val="clear" w:color="auto" w:fill="FFFF00"/>
          </w:tcPr>
          <w:p w:rsidR="00FA1AC4" w:rsidRPr="00FA1AC4" w:rsidRDefault="00FA1AC4" w:rsidP="00FA1AC4">
            <w:pPr>
              <w:rPr>
                <w:rFonts w:ascii="Arial" w:hAnsi="Arial" w:cs="Arial"/>
                <w:sz w:val="16"/>
                <w:szCs w:val="16"/>
              </w:rPr>
            </w:pPr>
            <w:r w:rsidRPr="00FA1AC4">
              <w:rPr>
                <w:rFonts w:ascii="Arial" w:hAnsi="Arial" w:cs="Arial"/>
                <w:sz w:val="16"/>
                <w:szCs w:val="16"/>
              </w:rPr>
              <w:t>At least one strategy to reduce risk taking behaviours using knowledge of brain development</w:t>
            </w:r>
          </w:p>
        </w:tc>
      </w:tr>
      <w:tr w:rsidR="00FA1AC4" w:rsidRPr="00FA1AC4" w:rsidTr="00FA1AC4">
        <w:tc>
          <w:tcPr>
            <w:tcW w:w="0" w:type="auto"/>
            <w:vAlign w:val="center"/>
          </w:tcPr>
          <w:p w:rsidR="00FA1AC4" w:rsidRPr="00FA1AC4" w:rsidRDefault="00FA1AC4" w:rsidP="00FA1AC4">
            <w:pPr>
              <w:rPr>
                <w:rFonts w:ascii="Arial" w:hAnsi="Arial" w:cs="Arial"/>
                <w:bCs/>
                <w:sz w:val="16"/>
                <w:szCs w:val="16"/>
              </w:rPr>
            </w:pPr>
            <w:r w:rsidRPr="00FA1AC4">
              <w:rPr>
                <w:rFonts w:ascii="Arial" w:hAnsi="Arial" w:cs="Arial"/>
                <w:bCs/>
                <w:sz w:val="16"/>
                <w:szCs w:val="16"/>
              </w:rPr>
              <w:t>Perceptual development (Cognitive)</w:t>
            </w:r>
          </w:p>
        </w:tc>
        <w:tc>
          <w:tcPr>
            <w:tcW w:w="0" w:type="auto"/>
            <w:shd w:val="clear" w:color="auto" w:fill="auto"/>
          </w:tcPr>
          <w:p w:rsidR="00FA1AC4" w:rsidRPr="00FA1AC4" w:rsidRDefault="00FA1AC4" w:rsidP="00FA1AC4">
            <w:pPr>
              <w:pStyle w:val="ListParagraph"/>
              <w:numPr>
                <w:ilvl w:val="0"/>
                <w:numId w:val="11"/>
              </w:numPr>
              <w:rPr>
                <w:rFonts w:ascii="Arial" w:hAnsi="Arial" w:cs="Arial"/>
                <w:sz w:val="16"/>
                <w:szCs w:val="16"/>
              </w:rPr>
            </w:pPr>
            <w:r w:rsidRPr="00FA1AC4">
              <w:rPr>
                <w:rFonts w:ascii="Arial" w:hAnsi="Arial" w:cs="Arial"/>
                <w:sz w:val="16"/>
                <w:szCs w:val="16"/>
              </w:rPr>
              <w:t>Animal experiments may not be generalizable to humans</w:t>
            </w:r>
            <w:r w:rsidRPr="00FA1AC4">
              <w:rPr>
                <w:rFonts w:ascii="Arial" w:hAnsi="Arial" w:cs="Arial"/>
                <w:sz w:val="16"/>
                <w:szCs w:val="16"/>
              </w:rPr>
              <w:tab/>
            </w:r>
          </w:p>
          <w:p w:rsidR="00FA1AC4" w:rsidRPr="00FA1AC4" w:rsidRDefault="00FA1AC4" w:rsidP="00FA1AC4">
            <w:pPr>
              <w:pStyle w:val="ListParagraph"/>
              <w:numPr>
                <w:ilvl w:val="0"/>
                <w:numId w:val="11"/>
              </w:numPr>
              <w:rPr>
                <w:rFonts w:ascii="Arial" w:hAnsi="Arial" w:cs="Arial"/>
                <w:sz w:val="16"/>
                <w:szCs w:val="16"/>
              </w:rPr>
            </w:pPr>
            <w:r w:rsidRPr="00FA1AC4">
              <w:rPr>
                <w:rFonts w:ascii="Arial" w:hAnsi="Arial" w:cs="Arial"/>
                <w:sz w:val="16"/>
                <w:szCs w:val="16"/>
              </w:rPr>
              <w:t>Lab experiments allow cause and effect to be determined</w:t>
            </w:r>
            <w:r w:rsidRPr="00FA1AC4">
              <w:rPr>
                <w:rFonts w:ascii="Arial" w:hAnsi="Arial" w:cs="Arial"/>
                <w:sz w:val="16"/>
                <w:szCs w:val="16"/>
              </w:rPr>
              <w:tab/>
            </w:r>
          </w:p>
          <w:p w:rsidR="00FA1AC4" w:rsidRPr="00FA1AC4" w:rsidRDefault="00FA1AC4" w:rsidP="00FA1AC4">
            <w:pPr>
              <w:pStyle w:val="ListParagraph"/>
              <w:numPr>
                <w:ilvl w:val="0"/>
                <w:numId w:val="11"/>
              </w:numPr>
              <w:rPr>
                <w:rFonts w:ascii="Arial" w:hAnsi="Arial" w:cs="Arial"/>
                <w:sz w:val="16"/>
                <w:szCs w:val="16"/>
              </w:rPr>
            </w:pPr>
            <w:r w:rsidRPr="00FA1AC4">
              <w:rPr>
                <w:rFonts w:ascii="Arial" w:hAnsi="Arial" w:cs="Arial"/>
                <w:sz w:val="16"/>
                <w:szCs w:val="16"/>
              </w:rPr>
              <w:t>Lab experiments may have tasks which lack mundane realism</w:t>
            </w:r>
          </w:p>
        </w:tc>
        <w:tc>
          <w:tcPr>
            <w:tcW w:w="0" w:type="auto"/>
            <w:shd w:val="clear" w:color="auto" w:fill="C5E0B3" w:themeFill="accent6" w:themeFillTint="66"/>
          </w:tcPr>
          <w:p w:rsidR="00FA1AC4" w:rsidRPr="00FA1AC4" w:rsidRDefault="00FA1AC4" w:rsidP="00FA1AC4">
            <w:pPr>
              <w:rPr>
                <w:rFonts w:ascii="Arial" w:hAnsi="Arial" w:cs="Arial"/>
                <w:sz w:val="16"/>
                <w:szCs w:val="16"/>
              </w:rPr>
            </w:pPr>
            <w:r w:rsidRPr="00FA1AC4">
              <w:rPr>
                <w:rFonts w:ascii="Arial" w:hAnsi="Arial" w:cs="Arial"/>
                <w:sz w:val="16"/>
                <w:szCs w:val="16"/>
              </w:rPr>
              <w:t xml:space="preserve">Perceptual development in children and how this can be studied in babies &amp; animals </w:t>
            </w:r>
          </w:p>
        </w:tc>
        <w:tc>
          <w:tcPr>
            <w:tcW w:w="0" w:type="auto"/>
            <w:shd w:val="clear" w:color="auto" w:fill="00B0F0"/>
            <w:vAlign w:val="center"/>
          </w:tcPr>
          <w:p w:rsidR="00FA1AC4" w:rsidRPr="00FA1AC4" w:rsidRDefault="00FA1AC4" w:rsidP="00FA1AC4">
            <w:pPr>
              <w:jc w:val="center"/>
              <w:rPr>
                <w:rFonts w:ascii="Arial" w:hAnsi="Arial" w:cs="Arial"/>
                <w:sz w:val="16"/>
                <w:szCs w:val="16"/>
              </w:rPr>
            </w:pPr>
            <w:r w:rsidRPr="00FA1AC4">
              <w:rPr>
                <w:rFonts w:ascii="Arial" w:hAnsi="Arial" w:cs="Arial"/>
                <w:sz w:val="16"/>
                <w:szCs w:val="16"/>
              </w:rPr>
              <w:t>Gibson &amp; Walk (1960)</w:t>
            </w:r>
          </w:p>
        </w:tc>
        <w:tc>
          <w:tcPr>
            <w:tcW w:w="3011" w:type="dxa"/>
            <w:shd w:val="clear" w:color="auto" w:fill="auto"/>
          </w:tcPr>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Ethical issues</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Nature vs nurture</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Psychology as a science</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Reductionism vs holism</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Usefulness of research</w:t>
            </w:r>
          </w:p>
        </w:tc>
        <w:tc>
          <w:tcPr>
            <w:tcW w:w="2210" w:type="dxa"/>
            <w:shd w:val="clear" w:color="auto" w:fill="FFFF00"/>
          </w:tcPr>
          <w:p w:rsidR="00FA1AC4" w:rsidRPr="00FA1AC4" w:rsidRDefault="00FA1AC4" w:rsidP="00FA1AC4">
            <w:pPr>
              <w:rPr>
                <w:rFonts w:ascii="Arial" w:hAnsi="Arial" w:cs="Arial"/>
                <w:sz w:val="16"/>
                <w:szCs w:val="16"/>
              </w:rPr>
            </w:pPr>
            <w:r w:rsidRPr="00FA1AC4">
              <w:rPr>
                <w:rFonts w:ascii="Arial" w:hAnsi="Arial" w:cs="Arial"/>
                <w:sz w:val="16"/>
                <w:szCs w:val="16"/>
              </w:rPr>
              <w:t>At least one strategy to develop perception in young children</w:t>
            </w:r>
          </w:p>
        </w:tc>
      </w:tr>
      <w:tr w:rsidR="00FA1AC4" w:rsidRPr="00FA1AC4" w:rsidTr="00FA1AC4">
        <w:tc>
          <w:tcPr>
            <w:tcW w:w="0" w:type="auto"/>
            <w:vAlign w:val="center"/>
          </w:tcPr>
          <w:p w:rsidR="00FA1AC4" w:rsidRPr="00FA1AC4" w:rsidRDefault="00FA1AC4" w:rsidP="00FA1AC4">
            <w:pPr>
              <w:rPr>
                <w:rFonts w:ascii="Arial" w:hAnsi="Arial" w:cs="Arial"/>
                <w:bCs/>
                <w:sz w:val="16"/>
                <w:szCs w:val="16"/>
              </w:rPr>
            </w:pPr>
            <w:r w:rsidRPr="00FA1AC4">
              <w:rPr>
                <w:rFonts w:ascii="Arial" w:hAnsi="Arial" w:cs="Arial"/>
                <w:bCs/>
                <w:sz w:val="16"/>
                <w:szCs w:val="16"/>
              </w:rPr>
              <w:t xml:space="preserve">Cognitive development &amp; education (Cognitive) </w:t>
            </w:r>
          </w:p>
        </w:tc>
        <w:tc>
          <w:tcPr>
            <w:tcW w:w="0" w:type="auto"/>
            <w:shd w:val="clear" w:color="auto" w:fill="auto"/>
          </w:tcPr>
          <w:p w:rsidR="00FA1AC4" w:rsidRPr="00FA1AC4" w:rsidRDefault="00FA1AC4" w:rsidP="00FA1AC4">
            <w:pPr>
              <w:pStyle w:val="ListParagraph"/>
              <w:numPr>
                <w:ilvl w:val="0"/>
                <w:numId w:val="12"/>
              </w:numPr>
              <w:rPr>
                <w:rFonts w:ascii="Arial" w:hAnsi="Arial" w:cs="Arial"/>
                <w:sz w:val="16"/>
                <w:szCs w:val="16"/>
              </w:rPr>
            </w:pPr>
            <w:r w:rsidRPr="00FA1AC4">
              <w:rPr>
                <w:rFonts w:ascii="Arial" w:hAnsi="Arial" w:cs="Arial"/>
                <w:sz w:val="16"/>
                <w:szCs w:val="16"/>
              </w:rPr>
              <w:t>Lab experiments allow cause and effect to be determined</w:t>
            </w:r>
            <w:r w:rsidRPr="00FA1AC4">
              <w:rPr>
                <w:rFonts w:ascii="Arial" w:hAnsi="Arial" w:cs="Arial"/>
                <w:sz w:val="16"/>
                <w:szCs w:val="16"/>
              </w:rPr>
              <w:tab/>
            </w:r>
          </w:p>
          <w:p w:rsidR="00FA1AC4" w:rsidRPr="00FA1AC4" w:rsidRDefault="00FA1AC4" w:rsidP="00FA1AC4">
            <w:pPr>
              <w:pStyle w:val="ListParagraph"/>
              <w:numPr>
                <w:ilvl w:val="0"/>
                <w:numId w:val="12"/>
              </w:numPr>
              <w:rPr>
                <w:rFonts w:ascii="Arial" w:hAnsi="Arial" w:cs="Arial"/>
                <w:sz w:val="16"/>
                <w:szCs w:val="16"/>
              </w:rPr>
            </w:pPr>
            <w:r w:rsidRPr="00FA1AC4">
              <w:rPr>
                <w:rFonts w:ascii="Arial" w:hAnsi="Arial" w:cs="Arial"/>
                <w:sz w:val="16"/>
                <w:szCs w:val="16"/>
              </w:rPr>
              <w:t>Lab experiments may have t</w:t>
            </w:r>
            <w:r w:rsidRPr="00FA1AC4">
              <w:rPr>
                <w:rFonts w:ascii="Arial" w:hAnsi="Arial" w:cs="Arial"/>
                <w:sz w:val="16"/>
                <w:szCs w:val="16"/>
              </w:rPr>
              <w:t>asks which lack mundane realism</w:t>
            </w:r>
          </w:p>
          <w:p w:rsidR="00FA1AC4" w:rsidRPr="00FA1AC4" w:rsidRDefault="00FA1AC4" w:rsidP="00FA1AC4">
            <w:pPr>
              <w:pStyle w:val="ListParagraph"/>
              <w:numPr>
                <w:ilvl w:val="0"/>
                <w:numId w:val="12"/>
              </w:numPr>
              <w:rPr>
                <w:rFonts w:ascii="Arial" w:hAnsi="Arial" w:cs="Arial"/>
                <w:sz w:val="16"/>
                <w:szCs w:val="16"/>
              </w:rPr>
            </w:pPr>
            <w:r w:rsidRPr="00FA1AC4">
              <w:rPr>
                <w:rFonts w:ascii="Arial" w:hAnsi="Arial" w:cs="Arial"/>
                <w:sz w:val="16"/>
                <w:szCs w:val="16"/>
              </w:rPr>
              <w:t>Ethnocentric as how education is done is culture specific</w:t>
            </w:r>
          </w:p>
        </w:tc>
        <w:tc>
          <w:tcPr>
            <w:tcW w:w="0" w:type="auto"/>
            <w:shd w:val="clear" w:color="auto" w:fill="C5E0B3" w:themeFill="accent6" w:themeFillTint="66"/>
          </w:tcPr>
          <w:p w:rsidR="00FA1AC4" w:rsidRPr="00FA1AC4" w:rsidRDefault="00FA1AC4" w:rsidP="00FA1AC4">
            <w:pPr>
              <w:rPr>
                <w:rFonts w:ascii="Arial" w:hAnsi="Arial" w:cs="Arial"/>
                <w:sz w:val="16"/>
                <w:szCs w:val="16"/>
              </w:rPr>
            </w:pPr>
            <w:r w:rsidRPr="00FA1AC4">
              <w:rPr>
                <w:rFonts w:ascii="Arial" w:hAnsi="Arial" w:cs="Arial"/>
                <w:sz w:val="16"/>
                <w:szCs w:val="16"/>
              </w:rPr>
              <w:t>Cognitive development in children and the impact of this on education</w:t>
            </w:r>
          </w:p>
        </w:tc>
        <w:tc>
          <w:tcPr>
            <w:tcW w:w="0" w:type="auto"/>
            <w:shd w:val="clear" w:color="auto" w:fill="00B0F0"/>
            <w:vAlign w:val="center"/>
          </w:tcPr>
          <w:p w:rsidR="00FA1AC4" w:rsidRPr="00FA1AC4" w:rsidRDefault="00FA1AC4" w:rsidP="00FA1AC4">
            <w:pPr>
              <w:jc w:val="center"/>
              <w:rPr>
                <w:rFonts w:ascii="Arial" w:hAnsi="Arial" w:cs="Arial"/>
                <w:sz w:val="16"/>
                <w:szCs w:val="16"/>
              </w:rPr>
            </w:pPr>
            <w:r w:rsidRPr="00FA1AC4">
              <w:rPr>
                <w:rFonts w:ascii="Arial" w:hAnsi="Arial" w:cs="Arial"/>
                <w:sz w:val="16"/>
                <w:szCs w:val="16"/>
              </w:rPr>
              <w:t>Wood et al. (1976)</w:t>
            </w:r>
          </w:p>
        </w:tc>
        <w:tc>
          <w:tcPr>
            <w:tcW w:w="3011" w:type="dxa"/>
            <w:shd w:val="clear" w:color="auto" w:fill="auto"/>
          </w:tcPr>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Ethical issues</w:t>
            </w:r>
          </w:p>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Free will vs determinism</w:t>
            </w:r>
          </w:p>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Psychology as a science</w:t>
            </w:r>
          </w:p>
          <w:p w:rsidR="00FA1AC4" w:rsidRPr="00FA1AC4" w:rsidRDefault="00FA1AC4" w:rsidP="00FA1AC4">
            <w:pPr>
              <w:pStyle w:val="ListParagraph"/>
              <w:numPr>
                <w:ilvl w:val="0"/>
                <w:numId w:val="2"/>
              </w:numPr>
              <w:rPr>
                <w:rFonts w:ascii="Arial" w:hAnsi="Arial" w:cs="Arial"/>
                <w:sz w:val="16"/>
                <w:szCs w:val="16"/>
              </w:rPr>
            </w:pPr>
            <w:r w:rsidRPr="00FA1AC4">
              <w:rPr>
                <w:rFonts w:ascii="Arial" w:hAnsi="Arial" w:cs="Arial"/>
                <w:sz w:val="16"/>
                <w:szCs w:val="16"/>
              </w:rPr>
              <w:t>Usefulness of research</w:t>
            </w:r>
          </w:p>
        </w:tc>
        <w:tc>
          <w:tcPr>
            <w:tcW w:w="2210" w:type="dxa"/>
            <w:shd w:val="clear" w:color="auto" w:fill="FFFF00"/>
          </w:tcPr>
          <w:p w:rsidR="00FA1AC4" w:rsidRPr="00FA1AC4" w:rsidRDefault="00FA1AC4" w:rsidP="00FA1AC4">
            <w:pPr>
              <w:rPr>
                <w:rFonts w:ascii="Arial" w:hAnsi="Arial" w:cs="Arial"/>
                <w:sz w:val="16"/>
                <w:szCs w:val="16"/>
              </w:rPr>
            </w:pPr>
            <w:r w:rsidRPr="00FA1AC4">
              <w:rPr>
                <w:rFonts w:ascii="Arial" w:hAnsi="Arial" w:cs="Arial"/>
                <w:sz w:val="16"/>
                <w:szCs w:val="16"/>
              </w:rPr>
              <w:t>At least one cognitive strategy to improve revision or learning</w:t>
            </w:r>
          </w:p>
        </w:tc>
      </w:tr>
      <w:tr w:rsidR="00FA1AC4" w:rsidRPr="00FA1AC4" w:rsidTr="00FA1AC4">
        <w:tc>
          <w:tcPr>
            <w:tcW w:w="0" w:type="auto"/>
            <w:vAlign w:val="center"/>
          </w:tcPr>
          <w:p w:rsidR="00FA1AC4" w:rsidRPr="00FA1AC4" w:rsidRDefault="00FA1AC4" w:rsidP="00FA1AC4">
            <w:pPr>
              <w:rPr>
                <w:rFonts w:ascii="Arial" w:hAnsi="Arial" w:cs="Arial"/>
                <w:bCs/>
                <w:sz w:val="16"/>
                <w:szCs w:val="16"/>
              </w:rPr>
            </w:pPr>
            <w:r w:rsidRPr="00FA1AC4">
              <w:rPr>
                <w:rFonts w:ascii="Arial" w:hAnsi="Arial" w:cs="Arial"/>
                <w:bCs/>
                <w:sz w:val="16"/>
                <w:szCs w:val="16"/>
              </w:rPr>
              <w:t>Development of Attachment (Social)</w:t>
            </w:r>
          </w:p>
        </w:tc>
        <w:tc>
          <w:tcPr>
            <w:tcW w:w="0" w:type="auto"/>
            <w:shd w:val="clear" w:color="auto" w:fill="auto"/>
          </w:tcPr>
          <w:p w:rsidR="00FA1AC4" w:rsidRPr="00FA1AC4" w:rsidRDefault="00FA1AC4" w:rsidP="00FA1AC4">
            <w:pPr>
              <w:pStyle w:val="ListParagraph"/>
              <w:numPr>
                <w:ilvl w:val="0"/>
                <w:numId w:val="13"/>
              </w:numPr>
              <w:rPr>
                <w:rFonts w:ascii="Arial" w:hAnsi="Arial" w:cs="Arial"/>
                <w:sz w:val="16"/>
                <w:szCs w:val="16"/>
              </w:rPr>
            </w:pPr>
            <w:r w:rsidRPr="00FA1AC4">
              <w:rPr>
                <w:rFonts w:ascii="Arial" w:hAnsi="Arial" w:cs="Arial"/>
                <w:sz w:val="16"/>
                <w:szCs w:val="16"/>
              </w:rPr>
              <w:t>Lab experiments allow cause and effect to be determined</w:t>
            </w:r>
            <w:r w:rsidRPr="00FA1AC4">
              <w:rPr>
                <w:rFonts w:ascii="Arial" w:hAnsi="Arial" w:cs="Arial"/>
                <w:sz w:val="16"/>
                <w:szCs w:val="16"/>
              </w:rPr>
              <w:tab/>
            </w:r>
          </w:p>
          <w:p w:rsidR="00FA1AC4" w:rsidRPr="00FA1AC4" w:rsidRDefault="00FA1AC4" w:rsidP="00FA1AC4">
            <w:pPr>
              <w:pStyle w:val="ListParagraph"/>
              <w:numPr>
                <w:ilvl w:val="0"/>
                <w:numId w:val="13"/>
              </w:numPr>
              <w:rPr>
                <w:rFonts w:ascii="Arial" w:hAnsi="Arial" w:cs="Arial"/>
                <w:sz w:val="16"/>
                <w:szCs w:val="16"/>
              </w:rPr>
            </w:pPr>
            <w:r w:rsidRPr="00FA1AC4">
              <w:rPr>
                <w:rFonts w:ascii="Arial" w:hAnsi="Arial" w:cs="Arial"/>
                <w:sz w:val="16"/>
                <w:szCs w:val="16"/>
              </w:rPr>
              <w:t>Lab experiments may have tasks which lack mundane realism</w:t>
            </w:r>
            <w:r w:rsidRPr="00FA1AC4">
              <w:rPr>
                <w:rFonts w:ascii="Arial" w:hAnsi="Arial" w:cs="Arial"/>
                <w:sz w:val="16"/>
                <w:szCs w:val="16"/>
              </w:rPr>
              <w:tab/>
            </w:r>
          </w:p>
          <w:p w:rsidR="00FA1AC4" w:rsidRPr="00FA1AC4" w:rsidRDefault="00FA1AC4" w:rsidP="00FA1AC4">
            <w:pPr>
              <w:pStyle w:val="ListParagraph"/>
              <w:numPr>
                <w:ilvl w:val="0"/>
                <w:numId w:val="13"/>
              </w:numPr>
              <w:rPr>
                <w:rFonts w:ascii="Arial" w:hAnsi="Arial" w:cs="Arial"/>
                <w:sz w:val="16"/>
                <w:szCs w:val="16"/>
              </w:rPr>
            </w:pPr>
            <w:r w:rsidRPr="00FA1AC4">
              <w:rPr>
                <w:rFonts w:ascii="Arial" w:hAnsi="Arial" w:cs="Arial"/>
                <w:sz w:val="16"/>
                <w:szCs w:val="16"/>
              </w:rPr>
              <w:t>Ethnocentric as the Strange Situation is culture specific</w:t>
            </w:r>
          </w:p>
        </w:tc>
        <w:tc>
          <w:tcPr>
            <w:tcW w:w="0" w:type="auto"/>
            <w:shd w:val="clear" w:color="auto" w:fill="C5E0B3" w:themeFill="accent6" w:themeFillTint="66"/>
          </w:tcPr>
          <w:p w:rsidR="00FA1AC4" w:rsidRPr="00FA1AC4" w:rsidRDefault="00FA1AC4" w:rsidP="00FA1AC4">
            <w:pPr>
              <w:rPr>
                <w:rFonts w:ascii="Arial" w:hAnsi="Arial" w:cs="Arial"/>
                <w:sz w:val="16"/>
                <w:szCs w:val="16"/>
              </w:rPr>
            </w:pPr>
            <w:r w:rsidRPr="00FA1AC4">
              <w:rPr>
                <w:rFonts w:ascii="Arial" w:hAnsi="Arial" w:cs="Arial"/>
                <w:sz w:val="16"/>
                <w:szCs w:val="16"/>
              </w:rPr>
              <w:t xml:space="preserve">The development of attachment and impact of the failure to develop attachments </w:t>
            </w:r>
          </w:p>
        </w:tc>
        <w:tc>
          <w:tcPr>
            <w:tcW w:w="0" w:type="auto"/>
            <w:shd w:val="clear" w:color="auto" w:fill="00B0F0"/>
            <w:vAlign w:val="center"/>
          </w:tcPr>
          <w:p w:rsidR="00FA1AC4" w:rsidRPr="00FA1AC4" w:rsidRDefault="00FA1AC4" w:rsidP="00FA1AC4">
            <w:pPr>
              <w:jc w:val="center"/>
              <w:rPr>
                <w:rFonts w:ascii="Arial" w:hAnsi="Arial" w:cs="Arial"/>
                <w:sz w:val="16"/>
                <w:szCs w:val="16"/>
              </w:rPr>
            </w:pPr>
            <w:r w:rsidRPr="00FA1AC4">
              <w:rPr>
                <w:rFonts w:ascii="Arial" w:hAnsi="Arial" w:cs="Arial"/>
                <w:sz w:val="16"/>
                <w:szCs w:val="16"/>
              </w:rPr>
              <w:t>Ainsworth &amp; Bell (1982)</w:t>
            </w:r>
          </w:p>
        </w:tc>
        <w:tc>
          <w:tcPr>
            <w:tcW w:w="3011" w:type="dxa"/>
            <w:shd w:val="clear" w:color="auto" w:fill="auto"/>
          </w:tcPr>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Ethical issues</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Free will vs determinism</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Nature vs nurture</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Psychology as a science</w:t>
            </w:r>
          </w:p>
          <w:p w:rsidR="00FA1AC4" w:rsidRPr="00FA1AC4" w:rsidRDefault="00FA1AC4" w:rsidP="00FA1AC4">
            <w:pPr>
              <w:pStyle w:val="ListParagraph"/>
              <w:numPr>
                <w:ilvl w:val="0"/>
                <w:numId w:val="3"/>
              </w:numPr>
              <w:rPr>
                <w:rFonts w:ascii="Arial" w:hAnsi="Arial" w:cs="Arial"/>
                <w:sz w:val="16"/>
                <w:szCs w:val="16"/>
              </w:rPr>
            </w:pPr>
            <w:r w:rsidRPr="00FA1AC4">
              <w:rPr>
                <w:rFonts w:ascii="Arial" w:hAnsi="Arial" w:cs="Arial"/>
                <w:sz w:val="16"/>
                <w:szCs w:val="16"/>
              </w:rPr>
              <w:t>Usefulness of research</w:t>
            </w:r>
          </w:p>
        </w:tc>
        <w:tc>
          <w:tcPr>
            <w:tcW w:w="2210" w:type="dxa"/>
            <w:shd w:val="clear" w:color="auto" w:fill="FFFF00"/>
          </w:tcPr>
          <w:p w:rsidR="00FA1AC4" w:rsidRPr="00FA1AC4" w:rsidRDefault="00FA1AC4" w:rsidP="00FA1AC4">
            <w:pPr>
              <w:rPr>
                <w:rFonts w:ascii="Arial" w:hAnsi="Arial" w:cs="Arial"/>
                <w:sz w:val="16"/>
                <w:szCs w:val="16"/>
              </w:rPr>
            </w:pPr>
            <w:r w:rsidRPr="00FA1AC4">
              <w:rPr>
                <w:rFonts w:ascii="Arial" w:hAnsi="Arial" w:cs="Arial"/>
                <w:sz w:val="16"/>
                <w:szCs w:val="16"/>
              </w:rPr>
              <w:t>At least one strategy to develop an attachment friendly environment.</w:t>
            </w:r>
          </w:p>
        </w:tc>
      </w:tr>
      <w:tr w:rsidR="00FA1AC4" w:rsidRPr="00FA1AC4" w:rsidTr="00FA1AC4">
        <w:tc>
          <w:tcPr>
            <w:tcW w:w="0" w:type="auto"/>
            <w:vAlign w:val="center"/>
          </w:tcPr>
          <w:p w:rsidR="00FA1AC4" w:rsidRPr="00FA1AC4" w:rsidRDefault="00FA1AC4" w:rsidP="00FA1AC4">
            <w:pPr>
              <w:rPr>
                <w:rFonts w:ascii="Arial" w:hAnsi="Arial" w:cs="Arial"/>
                <w:bCs/>
                <w:sz w:val="16"/>
                <w:szCs w:val="16"/>
              </w:rPr>
            </w:pPr>
            <w:r w:rsidRPr="00FA1AC4">
              <w:rPr>
                <w:rFonts w:ascii="Arial" w:hAnsi="Arial" w:cs="Arial"/>
                <w:bCs/>
                <w:sz w:val="16"/>
                <w:szCs w:val="16"/>
              </w:rPr>
              <w:t xml:space="preserve">Impact of advertising on children (Social) </w:t>
            </w:r>
          </w:p>
        </w:tc>
        <w:tc>
          <w:tcPr>
            <w:tcW w:w="0" w:type="auto"/>
            <w:shd w:val="clear" w:color="auto" w:fill="auto"/>
          </w:tcPr>
          <w:p w:rsidR="00FA1AC4" w:rsidRPr="00FA1AC4" w:rsidRDefault="00FA1AC4" w:rsidP="00FA1AC4">
            <w:pPr>
              <w:pStyle w:val="ListParagraph"/>
              <w:numPr>
                <w:ilvl w:val="0"/>
                <w:numId w:val="14"/>
              </w:numPr>
              <w:rPr>
                <w:rFonts w:ascii="Arial" w:hAnsi="Arial" w:cs="Arial"/>
                <w:sz w:val="16"/>
                <w:szCs w:val="16"/>
              </w:rPr>
            </w:pPr>
            <w:r w:rsidRPr="00FA1AC4">
              <w:rPr>
                <w:rFonts w:ascii="Arial" w:hAnsi="Arial" w:cs="Arial"/>
                <w:sz w:val="16"/>
                <w:szCs w:val="16"/>
              </w:rPr>
              <w:t>Ethnocentric: Methodological issues of the topic</w:t>
            </w:r>
          </w:p>
          <w:p w:rsidR="00FA1AC4" w:rsidRPr="00FA1AC4" w:rsidRDefault="00FA1AC4" w:rsidP="00FA1AC4">
            <w:pPr>
              <w:pStyle w:val="ListParagraph"/>
              <w:numPr>
                <w:ilvl w:val="0"/>
                <w:numId w:val="14"/>
              </w:numPr>
              <w:rPr>
                <w:rFonts w:ascii="Arial" w:hAnsi="Arial" w:cs="Arial"/>
                <w:sz w:val="16"/>
                <w:szCs w:val="16"/>
              </w:rPr>
            </w:pPr>
            <w:r w:rsidRPr="00FA1AC4">
              <w:rPr>
                <w:rFonts w:ascii="Arial" w:hAnsi="Arial" w:cs="Arial"/>
                <w:sz w:val="16"/>
                <w:szCs w:val="16"/>
              </w:rPr>
              <w:t>Correlations don’t show cause and effect</w:t>
            </w:r>
            <w:r w:rsidRPr="00FA1AC4">
              <w:rPr>
                <w:rFonts w:ascii="Arial" w:hAnsi="Arial" w:cs="Arial"/>
                <w:sz w:val="16"/>
                <w:szCs w:val="16"/>
              </w:rPr>
              <w:tab/>
            </w:r>
          </w:p>
          <w:p w:rsidR="00FA1AC4" w:rsidRPr="00FA1AC4" w:rsidRDefault="00FA1AC4" w:rsidP="00FA1AC4">
            <w:pPr>
              <w:pStyle w:val="ListParagraph"/>
              <w:numPr>
                <w:ilvl w:val="0"/>
                <w:numId w:val="14"/>
              </w:numPr>
              <w:rPr>
                <w:rFonts w:ascii="Arial" w:hAnsi="Arial" w:cs="Arial"/>
                <w:sz w:val="16"/>
                <w:szCs w:val="16"/>
              </w:rPr>
            </w:pPr>
            <w:r w:rsidRPr="00FA1AC4">
              <w:rPr>
                <w:rFonts w:ascii="Arial" w:hAnsi="Arial" w:cs="Arial"/>
                <w:sz w:val="16"/>
                <w:szCs w:val="16"/>
              </w:rPr>
              <w:t>Case Studies can be idiographic</w:t>
            </w:r>
          </w:p>
        </w:tc>
        <w:tc>
          <w:tcPr>
            <w:tcW w:w="0" w:type="auto"/>
            <w:shd w:val="clear" w:color="auto" w:fill="C5E0B3" w:themeFill="accent6" w:themeFillTint="66"/>
          </w:tcPr>
          <w:p w:rsidR="00FA1AC4" w:rsidRPr="00FA1AC4" w:rsidRDefault="00FA1AC4" w:rsidP="00FA1AC4">
            <w:pPr>
              <w:rPr>
                <w:rFonts w:ascii="Arial" w:hAnsi="Arial" w:cs="Arial"/>
                <w:sz w:val="16"/>
                <w:szCs w:val="16"/>
              </w:rPr>
            </w:pPr>
            <w:r w:rsidRPr="00FA1AC4">
              <w:rPr>
                <w:rFonts w:ascii="Arial" w:hAnsi="Arial" w:cs="Arial"/>
                <w:sz w:val="16"/>
                <w:szCs w:val="16"/>
              </w:rPr>
              <w:t xml:space="preserve">The influence of TV advertising on children &amp; stereotyping in such advertising </w:t>
            </w:r>
          </w:p>
        </w:tc>
        <w:tc>
          <w:tcPr>
            <w:tcW w:w="0" w:type="auto"/>
            <w:shd w:val="clear" w:color="auto" w:fill="00B0F0"/>
            <w:vAlign w:val="center"/>
          </w:tcPr>
          <w:p w:rsidR="00FA1AC4" w:rsidRPr="00FA1AC4" w:rsidRDefault="00FA1AC4" w:rsidP="00FA1AC4">
            <w:pPr>
              <w:jc w:val="center"/>
              <w:rPr>
                <w:rFonts w:ascii="Arial" w:hAnsi="Arial" w:cs="Arial"/>
                <w:sz w:val="16"/>
                <w:szCs w:val="16"/>
              </w:rPr>
            </w:pPr>
            <w:r w:rsidRPr="00FA1AC4">
              <w:rPr>
                <w:rFonts w:ascii="Arial" w:hAnsi="Arial" w:cs="Arial"/>
                <w:sz w:val="16"/>
                <w:szCs w:val="16"/>
              </w:rPr>
              <w:t>Johnson &amp; Young (2002)</w:t>
            </w:r>
          </w:p>
        </w:tc>
        <w:tc>
          <w:tcPr>
            <w:tcW w:w="3011" w:type="dxa"/>
            <w:shd w:val="clear" w:color="auto" w:fill="auto"/>
          </w:tcPr>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Ethics</w:t>
            </w:r>
          </w:p>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Individual v situational</w:t>
            </w:r>
          </w:p>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Nature vs nurture</w:t>
            </w:r>
          </w:p>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Reductionism vs holism</w:t>
            </w:r>
          </w:p>
          <w:p w:rsidR="00FA1AC4" w:rsidRPr="00FA1AC4" w:rsidRDefault="00FA1AC4" w:rsidP="00FA1AC4">
            <w:pPr>
              <w:pStyle w:val="ListParagraph"/>
              <w:numPr>
                <w:ilvl w:val="0"/>
                <w:numId w:val="1"/>
              </w:numPr>
              <w:rPr>
                <w:rFonts w:ascii="Arial" w:hAnsi="Arial" w:cs="Arial"/>
                <w:sz w:val="16"/>
                <w:szCs w:val="16"/>
              </w:rPr>
            </w:pPr>
            <w:r w:rsidRPr="00FA1AC4">
              <w:rPr>
                <w:rFonts w:ascii="Arial" w:hAnsi="Arial" w:cs="Arial"/>
                <w:sz w:val="16"/>
                <w:szCs w:val="16"/>
              </w:rPr>
              <w:t>Usefulness</w:t>
            </w:r>
          </w:p>
        </w:tc>
        <w:tc>
          <w:tcPr>
            <w:tcW w:w="2210" w:type="dxa"/>
            <w:shd w:val="clear" w:color="auto" w:fill="FFFF00"/>
          </w:tcPr>
          <w:p w:rsidR="00FA1AC4" w:rsidRPr="00FA1AC4" w:rsidRDefault="00FA1AC4" w:rsidP="00FA1AC4">
            <w:pPr>
              <w:rPr>
                <w:rFonts w:ascii="Arial" w:hAnsi="Arial" w:cs="Arial"/>
                <w:sz w:val="16"/>
                <w:szCs w:val="16"/>
              </w:rPr>
            </w:pPr>
            <w:r w:rsidRPr="00FA1AC4">
              <w:rPr>
                <w:rFonts w:ascii="Arial" w:hAnsi="Arial" w:cs="Arial"/>
                <w:sz w:val="16"/>
                <w:szCs w:val="16"/>
              </w:rPr>
              <w:t>At least one strategy to reduce impact of advertising which is aimed at children</w:t>
            </w:r>
          </w:p>
        </w:tc>
      </w:tr>
    </w:tbl>
    <w:p w:rsidR="00FA1AC4" w:rsidRDefault="00FA1AC4" w:rsidP="00FA1AC4">
      <w:pPr>
        <w:spacing w:after="0" w:line="240" w:lineRule="auto"/>
        <w:rPr>
          <w:rFonts w:ascii="Arial" w:hAnsi="Arial" w:cs="Arial"/>
          <w:sz w:val="16"/>
          <w:szCs w:val="16"/>
        </w:rPr>
      </w:pPr>
    </w:p>
    <w:p w:rsidR="00FA1AC4" w:rsidRDefault="00FA1AC4">
      <w:pPr>
        <w:rPr>
          <w:rFonts w:ascii="Arial" w:hAnsi="Arial" w:cs="Arial"/>
          <w:sz w:val="16"/>
          <w:szCs w:val="16"/>
        </w:rPr>
      </w:pPr>
      <w:r>
        <w:rPr>
          <w:rFonts w:ascii="Arial" w:hAnsi="Arial" w:cs="Arial"/>
          <w:sz w:val="16"/>
          <w:szCs w:val="16"/>
        </w:rPr>
        <w:br w:type="page"/>
      </w:r>
    </w:p>
    <w:p w:rsidR="00FA1AC4" w:rsidRDefault="00FA1AC4" w:rsidP="00FA1AC4">
      <w:pPr>
        <w:spacing w:after="0" w:line="240" w:lineRule="auto"/>
        <w:jc w:val="center"/>
        <w:rPr>
          <w:rFonts w:ascii="Arial" w:hAnsi="Arial" w:cs="Arial"/>
          <w:sz w:val="16"/>
          <w:szCs w:val="16"/>
        </w:rPr>
      </w:pPr>
      <w:r>
        <w:rPr>
          <w:rFonts w:ascii="Arial" w:hAnsi="Arial" w:cs="Arial"/>
          <w:sz w:val="16"/>
          <w:szCs w:val="16"/>
        </w:rPr>
        <w:lastRenderedPageBreak/>
        <w:t>Key Study Summaries</w:t>
      </w:r>
    </w:p>
    <w:tbl>
      <w:tblPr>
        <w:tblW w:w="0" w:type="auto"/>
        <w:tblLook w:val="04A0" w:firstRow="1" w:lastRow="0" w:firstColumn="1" w:lastColumn="0" w:noHBand="0" w:noVBand="1"/>
      </w:tblPr>
      <w:tblGrid>
        <w:gridCol w:w="1088"/>
        <w:gridCol w:w="2168"/>
        <w:gridCol w:w="3116"/>
        <w:gridCol w:w="2128"/>
        <w:gridCol w:w="2133"/>
        <w:gridCol w:w="1976"/>
        <w:gridCol w:w="2779"/>
      </w:tblGrid>
      <w:tr w:rsidR="00FA1AC4" w:rsidRPr="00FA1AC4" w:rsidTr="00FA1AC4">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 </w:t>
            </w:r>
          </w:p>
        </w:tc>
        <w:tc>
          <w:tcPr>
            <w:tcW w:w="2168" w:type="dxa"/>
            <w:tcBorders>
              <w:top w:val="single" w:sz="4" w:space="0" w:color="auto"/>
              <w:left w:val="nil"/>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 xml:space="preserve">Van </w:t>
            </w:r>
            <w:proofErr w:type="spellStart"/>
            <w:r w:rsidRPr="00FA1AC4">
              <w:rPr>
                <w:rFonts w:ascii="Arial" w:eastAsia="Times New Roman" w:hAnsi="Arial" w:cs="Arial"/>
                <w:color w:val="000000"/>
                <w:sz w:val="16"/>
                <w:szCs w:val="16"/>
                <w:lang w:eastAsia="en-GB"/>
              </w:rPr>
              <w:t>Leeuwen</w:t>
            </w:r>
            <w:proofErr w:type="spellEnd"/>
          </w:p>
        </w:tc>
        <w:tc>
          <w:tcPr>
            <w:tcW w:w="3116" w:type="dxa"/>
            <w:tcBorders>
              <w:top w:val="single" w:sz="4" w:space="0" w:color="auto"/>
              <w:left w:val="nil"/>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Barkley-</w:t>
            </w:r>
            <w:proofErr w:type="spellStart"/>
            <w:r w:rsidRPr="00FA1AC4">
              <w:rPr>
                <w:rFonts w:ascii="Arial" w:eastAsia="Times New Roman" w:hAnsi="Arial" w:cs="Arial"/>
                <w:color w:val="000000"/>
                <w:sz w:val="16"/>
                <w:szCs w:val="16"/>
                <w:lang w:eastAsia="en-GB"/>
              </w:rPr>
              <w:t>Levenson</w:t>
            </w:r>
            <w:proofErr w:type="spellEnd"/>
          </w:p>
        </w:tc>
        <w:tc>
          <w:tcPr>
            <w:tcW w:w="2128" w:type="dxa"/>
            <w:tcBorders>
              <w:top w:val="single" w:sz="4" w:space="0" w:color="auto"/>
              <w:left w:val="nil"/>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Gibson &amp; Walk</w:t>
            </w:r>
          </w:p>
        </w:tc>
        <w:tc>
          <w:tcPr>
            <w:tcW w:w="2133" w:type="dxa"/>
            <w:tcBorders>
              <w:top w:val="single" w:sz="4" w:space="0" w:color="auto"/>
              <w:left w:val="nil"/>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Wood</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Ainsworth &amp; Bell</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Johnson &amp; Young</w:t>
            </w:r>
          </w:p>
        </w:tc>
      </w:tr>
      <w:tr w:rsidR="00FA1AC4" w:rsidRPr="00FA1AC4" w:rsidTr="00FA1AC4">
        <w:tc>
          <w:tcPr>
            <w:tcW w:w="0" w:type="auto"/>
            <w:tcBorders>
              <w:top w:val="nil"/>
              <w:left w:val="single" w:sz="4" w:space="0" w:color="auto"/>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 xml:space="preserve">Aim </w:t>
            </w:r>
          </w:p>
        </w:tc>
        <w:tc>
          <w:tcPr>
            <w:tcW w:w="216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To assess the presence of assortative mating, gene environment interaction and heritability of intelligence in childhood using a twin family study</w:t>
            </w:r>
          </w:p>
        </w:tc>
        <w:tc>
          <w:tcPr>
            <w:tcW w:w="3116"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To investigate the influence of brain development on risk taking behaviour. To identify neural development of Expected Value (EV) in adolescent brains</w:t>
            </w:r>
          </w:p>
        </w:tc>
        <w:tc>
          <w:tcPr>
            <w:tcW w:w="212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To investigate whether perception is innate</w:t>
            </w:r>
          </w:p>
        </w:tc>
        <w:tc>
          <w:tcPr>
            <w:tcW w:w="2133"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To investigate how children of different ages react to tutoring</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To investigate whether infants use their mother as a secure base in order to explore their environment</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To investigate whether advertisers script differently for boys and girls.</w:t>
            </w:r>
          </w:p>
        </w:tc>
      </w:tr>
      <w:tr w:rsidR="00FA1AC4" w:rsidRPr="00FA1AC4" w:rsidTr="00FA1AC4">
        <w:tc>
          <w:tcPr>
            <w:tcW w:w="0" w:type="auto"/>
            <w:tcBorders>
              <w:top w:val="nil"/>
              <w:left w:val="single" w:sz="4" w:space="0" w:color="auto"/>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 xml:space="preserve">Sample </w:t>
            </w:r>
          </w:p>
        </w:tc>
        <w:tc>
          <w:tcPr>
            <w:tcW w:w="216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112/214 families of twins about to turn 9, with an extra sibling 9-14 years, drawn from Netherlands twin registry, and only families with children with no medical disabilities</w:t>
            </w:r>
          </w:p>
        </w:tc>
        <w:tc>
          <w:tcPr>
            <w:tcW w:w="3116"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19 healthy, right-handed adults (ages 25-30), 22 healthy, right-handed adolescents (ages 13-17), volunteer sampling through poster and internet adverts in USA.</w:t>
            </w:r>
          </w:p>
        </w:tc>
        <w:tc>
          <w:tcPr>
            <w:tcW w:w="212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36 babies from 6 to 14 months with mothers. Unspecified number of cats, rats, turtles and chickens</w:t>
            </w:r>
          </w:p>
        </w:tc>
        <w:tc>
          <w:tcPr>
            <w:tcW w:w="2133"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30 children from Massachusetts, USA. Equal number of 3, 4 and 5 year olds and equal ratio of male to female</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56 infants, opportunity sample.</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Sample Adverts from children's cartoons on commercial networks, an independent New England station and Nickelodeon used in 1996, 1997 and 1999</w:t>
            </w:r>
          </w:p>
        </w:tc>
      </w:tr>
      <w:tr w:rsidR="00FA1AC4" w:rsidRPr="00FA1AC4" w:rsidTr="00FA1AC4">
        <w:tc>
          <w:tcPr>
            <w:tcW w:w="0" w:type="auto"/>
            <w:tcBorders>
              <w:top w:val="nil"/>
              <w:left w:val="single" w:sz="4" w:space="0" w:color="auto"/>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Procedure</w:t>
            </w:r>
          </w:p>
        </w:tc>
        <w:tc>
          <w:tcPr>
            <w:tcW w:w="216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 xml:space="preserve">All gave consent, compensated for travel costs and children given a present. Families completed questionnaire or DNA cheek swab at home - to confirm </w:t>
            </w:r>
            <w:proofErr w:type="spellStart"/>
            <w:r w:rsidRPr="00FA1AC4">
              <w:rPr>
                <w:rFonts w:ascii="Arial" w:eastAsia="Times New Roman" w:hAnsi="Arial" w:cs="Arial"/>
                <w:color w:val="000000"/>
                <w:sz w:val="14"/>
                <w:szCs w:val="16"/>
                <w:lang w:eastAsia="en-GB"/>
              </w:rPr>
              <w:t>zygosity</w:t>
            </w:r>
            <w:proofErr w:type="spellEnd"/>
            <w:r w:rsidRPr="00FA1AC4">
              <w:rPr>
                <w:rFonts w:ascii="Arial" w:eastAsia="Times New Roman" w:hAnsi="Arial" w:cs="Arial"/>
                <w:color w:val="000000"/>
                <w:sz w:val="14"/>
                <w:szCs w:val="16"/>
                <w:lang w:eastAsia="en-GB"/>
              </w:rPr>
              <w:t>. Children completed Raven's standard progressive matrices (SPM), adults completed Raven's advanced progressive matrices (APM). Researchers looked at phenotypic assortment and social homogamy</w:t>
            </w:r>
          </w:p>
        </w:tc>
        <w:tc>
          <w:tcPr>
            <w:tcW w:w="3116"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 xml:space="preserve">Natural experiment, independent measures design, conducted in a laboratory. IV = adult / adolescent. DVs = performance on a simple mixed gambles game and fMRI scan to show volume / activity of Ventral Striatum (VS). Intake session = neuro-imaging, consent forms, spending per month (mean for adolescents = $52.50; for adults = $467). One week later = fMRI session. During scan, series of gambles with a 50% probability of gaining the amount shown and a 50% probability of losing the amount shown on the other side of the spinner. Range of profit values between +$5 and +$20 and loss amounts between−$5 and −$20, for a total of 144 trials per participant. </w:t>
            </w:r>
          </w:p>
        </w:tc>
        <w:tc>
          <w:tcPr>
            <w:tcW w:w="212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Lab experiment, repeated measures with babies, quasi with animals. Placed on visual cliff, mother called from the shallow side and then from the deep side</w:t>
            </w:r>
          </w:p>
        </w:tc>
        <w:tc>
          <w:tcPr>
            <w:tcW w:w="2133"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 xml:space="preserve">Pyramid blocks – 5 </w:t>
            </w:r>
            <w:proofErr w:type="spellStart"/>
            <w:r w:rsidRPr="00FA1AC4">
              <w:rPr>
                <w:rFonts w:ascii="Arial" w:eastAsia="Times New Roman" w:hAnsi="Arial" w:cs="Arial"/>
                <w:color w:val="000000"/>
                <w:sz w:val="14"/>
                <w:szCs w:val="16"/>
                <w:lang w:eastAsia="en-GB"/>
              </w:rPr>
              <w:t>mins</w:t>
            </w:r>
            <w:proofErr w:type="spellEnd"/>
            <w:r w:rsidRPr="00FA1AC4">
              <w:rPr>
                <w:rFonts w:ascii="Arial" w:eastAsia="Times New Roman" w:hAnsi="Arial" w:cs="Arial"/>
                <w:color w:val="000000"/>
                <w:sz w:val="14"/>
                <w:szCs w:val="16"/>
                <w:lang w:eastAsia="en-GB"/>
              </w:rPr>
              <w:t xml:space="preserve"> to play with no instruction. Then tutor used standardised instructions and 1-2-1 help if necessary to show child how to put the blocks together. Child asked to do the same</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 xml:space="preserve">Controlled observation, independent measures design. Strange Situation Process - infant enters the room with the mother, the infant plays with the mother present, the stranger enters, </w:t>
            </w:r>
            <w:proofErr w:type="gramStart"/>
            <w:r w:rsidRPr="00FA1AC4">
              <w:rPr>
                <w:rFonts w:ascii="Arial" w:eastAsia="Times New Roman" w:hAnsi="Arial" w:cs="Arial"/>
                <w:color w:val="000000"/>
                <w:sz w:val="14"/>
                <w:szCs w:val="16"/>
                <w:lang w:eastAsia="en-GB"/>
              </w:rPr>
              <w:t>the</w:t>
            </w:r>
            <w:proofErr w:type="gramEnd"/>
            <w:r w:rsidRPr="00FA1AC4">
              <w:rPr>
                <w:rFonts w:ascii="Arial" w:eastAsia="Times New Roman" w:hAnsi="Arial" w:cs="Arial"/>
                <w:color w:val="000000"/>
                <w:sz w:val="14"/>
                <w:szCs w:val="16"/>
                <w:lang w:eastAsia="en-GB"/>
              </w:rPr>
              <w:t xml:space="preserve"> mother leaves the infant alone in the room with the stranger, the mother returns.</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 xml:space="preserve">Content analysis. Ads classified into 1. Food, 2. Toys, 3. Educational and Public Service Announcements, 4. Recreational facilities and 5. Movie or TV. Ads for toys chosen for analysis and used three categories; 1. </w:t>
            </w:r>
            <w:proofErr w:type="gramStart"/>
            <w:r w:rsidRPr="00FA1AC4">
              <w:rPr>
                <w:rFonts w:ascii="Arial" w:eastAsia="Times New Roman" w:hAnsi="Arial" w:cs="Arial"/>
                <w:color w:val="000000"/>
                <w:sz w:val="14"/>
                <w:szCs w:val="16"/>
                <w:lang w:eastAsia="en-GB"/>
              </w:rPr>
              <w:t>targeted</w:t>
            </w:r>
            <w:proofErr w:type="gramEnd"/>
            <w:r w:rsidRPr="00FA1AC4">
              <w:rPr>
                <w:rFonts w:ascii="Arial" w:eastAsia="Times New Roman" w:hAnsi="Arial" w:cs="Arial"/>
                <w:color w:val="000000"/>
                <w:sz w:val="14"/>
                <w:szCs w:val="16"/>
                <w:lang w:eastAsia="en-GB"/>
              </w:rPr>
              <w:t xml:space="preserve"> for boys, 2. </w:t>
            </w:r>
            <w:proofErr w:type="gramStart"/>
            <w:r w:rsidRPr="00FA1AC4">
              <w:rPr>
                <w:rFonts w:ascii="Arial" w:eastAsia="Times New Roman" w:hAnsi="Arial" w:cs="Arial"/>
                <w:color w:val="000000"/>
                <w:sz w:val="14"/>
                <w:szCs w:val="16"/>
                <w:lang w:eastAsia="en-GB"/>
              </w:rPr>
              <w:t>targeted</w:t>
            </w:r>
            <w:proofErr w:type="gramEnd"/>
            <w:r w:rsidRPr="00FA1AC4">
              <w:rPr>
                <w:rFonts w:ascii="Arial" w:eastAsia="Times New Roman" w:hAnsi="Arial" w:cs="Arial"/>
                <w:color w:val="000000"/>
                <w:sz w:val="14"/>
                <w:szCs w:val="16"/>
                <w:lang w:eastAsia="en-GB"/>
              </w:rPr>
              <w:t xml:space="preserve"> for girls and 3. Adverts targeted to both. Analysed to see emphasis placed on gendered voice e.g. voiceovers, verb elements, amount of speaking lines and use of the word power.</w:t>
            </w:r>
          </w:p>
        </w:tc>
      </w:tr>
      <w:tr w:rsidR="00FA1AC4" w:rsidRPr="00FA1AC4" w:rsidTr="00FA1AC4">
        <w:tc>
          <w:tcPr>
            <w:tcW w:w="0" w:type="auto"/>
            <w:tcBorders>
              <w:top w:val="nil"/>
              <w:left w:val="single" w:sz="4" w:space="0" w:color="auto"/>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Results</w:t>
            </w:r>
          </w:p>
        </w:tc>
        <w:tc>
          <w:tcPr>
            <w:tcW w:w="216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No significant sex differences. No effect of cultural transmission on variance of IQ. High spousal correlation shows phenotypic assortment. People with lower IQ are more sensitive to environmental influences.</w:t>
            </w:r>
          </w:p>
        </w:tc>
        <w:tc>
          <w:tcPr>
            <w:tcW w:w="3116"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 xml:space="preserve">Adolescents behave similarly to adults when there is no risk involved. Amount of disposable income does not affect reaction times. The higher the EV of the win the more likely the adolescent was to gamble in comparison to the adult. More activation of the VS in adolescents as the EV increased. </w:t>
            </w:r>
          </w:p>
        </w:tc>
        <w:tc>
          <w:tcPr>
            <w:tcW w:w="212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100% moved across gap when mum was at shallow side. 11% when mum was at the deep side.</w:t>
            </w:r>
          </w:p>
        </w:tc>
        <w:tc>
          <w:tcPr>
            <w:tcW w:w="2133"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Youngest: needed more help - the tutor has to show them how to complete task, more likely to go off task, needed more motivation. Middle: needed tutor to prompt and correct mistakes, needed the most verbal help. Oldest: needed least help, only needed tutor to confirm that what they were doing was correct.</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Securely attached = 70%, Insecure resistant = 10%, insecure avoidant = 20%</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1. For boys = action figures most common (37%) for girls = posable figures most common (44%). 2. Boy-oriented adverts used 'deep, loud and aggressive voices' (80%); girl-oriented adverts used 'high pitched sing-song voices' (88%). 3. 21% of boy-oriented adverts used the word power(</w:t>
            </w:r>
            <w:proofErr w:type="spellStart"/>
            <w:r w:rsidRPr="00FA1AC4">
              <w:rPr>
                <w:rFonts w:ascii="Arial" w:eastAsia="Times New Roman" w:hAnsi="Arial" w:cs="Arial"/>
                <w:color w:val="000000"/>
                <w:sz w:val="14"/>
                <w:szCs w:val="16"/>
                <w:lang w:eastAsia="en-GB"/>
              </w:rPr>
              <w:t>ful</w:t>
            </w:r>
            <w:proofErr w:type="spellEnd"/>
            <w:r w:rsidRPr="00FA1AC4">
              <w:rPr>
                <w:rFonts w:ascii="Arial" w:eastAsia="Times New Roman" w:hAnsi="Arial" w:cs="Arial"/>
                <w:color w:val="000000"/>
                <w:sz w:val="14"/>
                <w:szCs w:val="16"/>
                <w:lang w:eastAsia="en-GB"/>
              </w:rPr>
              <w:t>); heard once in girl-oriented adverts.</w:t>
            </w:r>
          </w:p>
        </w:tc>
      </w:tr>
      <w:tr w:rsidR="00FA1AC4" w:rsidRPr="00FA1AC4" w:rsidTr="00FA1AC4">
        <w:tc>
          <w:tcPr>
            <w:tcW w:w="0" w:type="auto"/>
            <w:tcBorders>
              <w:top w:val="nil"/>
              <w:left w:val="single" w:sz="4" w:space="0" w:color="auto"/>
              <w:bottom w:val="single" w:sz="4" w:space="0" w:color="auto"/>
              <w:right w:val="single" w:sz="4" w:space="0" w:color="auto"/>
            </w:tcBorders>
            <w:shd w:val="clear" w:color="000000" w:fill="FFFF00"/>
            <w:vAlign w:val="center"/>
            <w:hideMark/>
          </w:tcPr>
          <w:p w:rsidR="00FA1AC4" w:rsidRPr="00FA1AC4" w:rsidRDefault="00FA1AC4" w:rsidP="00FA1AC4">
            <w:pPr>
              <w:spacing w:after="0" w:line="240" w:lineRule="auto"/>
              <w:rPr>
                <w:rFonts w:ascii="Arial" w:eastAsia="Times New Roman" w:hAnsi="Arial" w:cs="Arial"/>
                <w:color w:val="000000"/>
                <w:sz w:val="16"/>
                <w:szCs w:val="16"/>
                <w:lang w:eastAsia="en-GB"/>
              </w:rPr>
            </w:pPr>
            <w:r w:rsidRPr="00FA1AC4">
              <w:rPr>
                <w:rFonts w:ascii="Arial" w:eastAsia="Times New Roman" w:hAnsi="Arial" w:cs="Arial"/>
                <w:color w:val="000000"/>
                <w:sz w:val="16"/>
                <w:szCs w:val="16"/>
                <w:lang w:eastAsia="en-GB"/>
              </w:rPr>
              <w:t>Conclusions</w:t>
            </w:r>
          </w:p>
        </w:tc>
        <w:tc>
          <w:tcPr>
            <w:tcW w:w="216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Genetic factors are the main influence on IQ BUT environmental factors do interact. Spousal resemblance is due to phenotypic assortment (individuals choose one another due to similar intelligence levels) rather than social homogamy (individuals of similar intelligence levels are clustered together and so more likely to mate)</w:t>
            </w:r>
          </w:p>
        </w:tc>
        <w:tc>
          <w:tcPr>
            <w:tcW w:w="3116"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Adolescents behave similarly to adults when there is no risk involved. Adolescents place greater value on rewards than adults do. Adolescents more likely to have VS activity linking to increased risk taking behaviour</w:t>
            </w:r>
          </w:p>
        </w:tc>
        <w:tc>
          <w:tcPr>
            <w:tcW w:w="2128"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Both nature and nurture influence the development of depth perception. Binocular cues such as motion parallax are innate, while monocular cues such as size constancy are learned. Humans and other animals have developed some depth perception by the time of the onset of mobility, which is specifically suited to their habitat and behaviour of their species.</w:t>
            </w:r>
          </w:p>
        </w:tc>
        <w:tc>
          <w:tcPr>
            <w:tcW w:w="2133" w:type="dxa"/>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Shows that scaffolding is effective. Smaller children need more direct support whereas older children need less.</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Attachment behaviour may be increased or decreased by the environment, but we are predisposed to seek proximity to our attachment figure (nature).</w:t>
            </w:r>
          </w:p>
        </w:tc>
        <w:tc>
          <w:tcPr>
            <w:tcW w:w="0" w:type="auto"/>
            <w:tcBorders>
              <w:top w:val="nil"/>
              <w:left w:val="nil"/>
              <w:bottom w:val="single" w:sz="4" w:space="0" w:color="auto"/>
              <w:right w:val="single" w:sz="4" w:space="0" w:color="auto"/>
            </w:tcBorders>
            <w:shd w:val="clear" w:color="auto" w:fill="auto"/>
            <w:vAlign w:val="center"/>
            <w:hideMark/>
          </w:tcPr>
          <w:p w:rsidR="00FA1AC4" w:rsidRPr="00FA1AC4" w:rsidRDefault="00FA1AC4" w:rsidP="00FA1AC4">
            <w:pPr>
              <w:spacing w:after="0" w:line="240" w:lineRule="auto"/>
              <w:rPr>
                <w:rFonts w:ascii="Arial" w:eastAsia="Times New Roman" w:hAnsi="Arial" w:cs="Arial"/>
                <w:color w:val="000000"/>
                <w:sz w:val="14"/>
                <w:szCs w:val="16"/>
                <w:lang w:eastAsia="en-GB"/>
              </w:rPr>
            </w:pPr>
            <w:r w:rsidRPr="00FA1AC4">
              <w:rPr>
                <w:rFonts w:ascii="Arial" w:eastAsia="Times New Roman" w:hAnsi="Arial" w:cs="Arial"/>
                <w:color w:val="000000"/>
                <w:sz w:val="14"/>
                <w:szCs w:val="16"/>
                <w:lang w:eastAsia="en-GB"/>
              </w:rPr>
              <w:t>Gendered language is promoted through ads - children learn stereotypical behaviours promoted by ads and imitate these. Ads use gender stereotypes because previous marketing like this had been successful and more profit made with gender targeted toys.</w:t>
            </w:r>
          </w:p>
        </w:tc>
      </w:tr>
    </w:tbl>
    <w:p w:rsidR="00FA1AC4" w:rsidRPr="00FA1AC4" w:rsidRDefault="00FA1AC4" w:rsidP="00FA1AC4">
      <w:pPr>
        <w:spacing w:after="0" w:line="240" w:lineRule="auto"/>
        <w:rPr>
          <w:rFonts w:ascii="Arial" w:hAnsi="Arial" w:cs="Arial"/>
          <w:sz w:val="16"/>
          <w:szCs w:val="16"/>
        </w:rPr>
      </w:pPr>
      <w:bookmarkStart w:id="0" w:name="_GoBack"/>
      <w:bookmarkEnd w:id="0"/>
    </w:p>
    <w:sectPr w:rsidR="00FA1AC4" w:rsidRPr="00FA1AC4" w:rsidSect="00FA1A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2EB1"/>
    <w:multiLevelType w:val="hybridMultilevel"/>
    <w:tmpl w:val="15EEA0BA"/>
    <w:lvl w:ilvl="0" w:tplc="475604B2">
      <w:start w:val="1"/>
      <w:numFmt w:val="decimal"/>
      <w:lvlText w:val="%1."/>
      <w:lvlJc w:val="left"/>
      <w:pPr>
        <w:ind w:left="454"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56E9"/>
    <w:multiLevelType w:val="hybridMultilevel"/>
    <w:tmpl w:val="C040D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E46FA"/>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FFA74D0"/>
    <w:multiLevelType w:val="hybridMultilevel"/>
    <w:tmpl w:val="15EEA0BA"/>
    <w:lvl w:ilvl="0" w:tplc="475604B2">
      <w:start w:val="1"/>
      <w:numFmt w:val="decimal"/>
      <w:lvlText w:val="%1."/>
      <w:lvlJc w:val="left"/>
      <w:pPr>
        <w:ind w:left="454"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F22E5"/>
    <w:multiLevelType w:val="hybridMultilevel"/>
    <w:tmpl w:val="15EEA0BA"/>
    <w:lvl w:ilvl="0" w:tplc="475604B2">
      <w:start w:val="1"/>
      <w:numFmt w:val="decimal"/>
      <w:lvlText w:val="%1."/>
      <w:lvlJc w:val="left"/>
      <w:pPr>
        <w:ind w:left="454"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83693"/>
    <w:multiLevelType w:val="hybridMultilevel"/>
    <w:tmpl w:val="A48C3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B36E2"/>
    <w:multiLevelType w:val="hybridMultilevel"/>
    <w:tmpl w:val="4F98E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170AD"/>
    <w:multiLevelType w:val="hybridMultilevel"/>
    <w:tmpl w:val="B43C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A6580"/>
    <w:multiLevelType w:val="hybridMultilevel"/>
    <w:tmpl w:val="15EEA0BA"/>
    <w:lvl w:ilvl="0" w:tplc="475604B2">
      <w:start w:val="1"/>
      <w:numFmt w:val="decimal"/>
      <w:lvlText w:val="%1."/>
      <w:lvlJc w:val="left"/>
      <w:pPr>
        <w:ind w:left="454"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F3ED7"/>
    <w:multiLevelType w:val="hybridMultilevel"/>
    <w:tmpl w:val="15EEA0BA"/>
    <w:lvl w:ilvl="0" w:tplc="475604B2">
      <w:start w:val="1"/>
      <w:numFmt w:val="decimal"/>
      <w:lvlText w:val="%1."/>
      <w:lvlJc w:val="left"/>
      <w:pPr>
        <w:ind w:left="454"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737E2"/>
    <w:multiLevelType w:val="hybridMultilevel"/>
    <w:tmpl w:val="D3F4BF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B262D"/>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57BE0"/>
    <w:multiLevelType w:val="multilevel"/>
    <w:tmpl w:val="E6108D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326445E"/>
    <w:multiLevelType w:val="hybridMultilevel"/>
    <w:tmpl w:val="15EEA0BA"/>
    <w:lvl w:ilvl="0" w:tplc="475604B2">
      <w:start w:val="1"/>
      <w:numFmt w:val="decimal"/>
      <w:lvlText w:val="%1."/>
      <w:lvlJc w:val="left"/>
      <w:pPr>
        <w:ind w:left="454"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7"/>
  </w:num>
  <w:num w:numId="5">
    <w:abstractNumId w:val="1"/>
  </w:num>
  <w:num w:numId="6">
    <w:abstractNumId w:val="6"/>
  </w:num>
  <w:num w:numId="7">
    <w:abstractNumId w:val="5"/>
  </w:num>
  <w:num w:numId="8">
    <w:abstractNumId w:val="10"/>
  </w:num>
  <w:num w:numId="9">
    <w:abstractNumId w:val="0"/>
  </w:num>
  <w:num w:numId="10">
    <w:abstractNumId w:val="8"/>
  </w:num>
  <w:num w:numId="11">
    <w:abstractNumId w:val="4"/>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C4"/>
    <w:rsid w:val="00106152"/>
    <w:rsid w:val="00FA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8EDC"/>
  <w15:chartTrackingRefBased/>
  <w15:docId w15:val="{7F595828-A8B0-47DC-A7A2-4B6B0D7A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C4"/>
    <w:pPr>
      <w:spacing w:after="0" w:line="240" w:lineRule="auto"/>
      <w:ind w:left="720"/>
      <w:contextualSpacing/>
    </w:pPr>
    <w:rPr>
      <w:rFonts w:ascii="Times New Roman" w:hAnsi="Times New Roman"/>
    </w:rPr>
  </w:style>
  <w:style w:type="table" w:styleId="TableGrid">
    <w:name w:val="Table Grid"/>
    <w:basedOn w:val="TableNormal"/>
    <w:uiPriority w:val="59"/>
    <w:rsid w:val="00FA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1</cp:revision>
  <dcterms:created xsi:type="dcterms:W3CDTF">2019-06-11T10:05:00Z</dcterms:created>
  <dcterms:modified xsi:type="dcterms:W3CDTF">2019-06-11T10:12:00Z</dcterms:modified>
</cp:coreProperties>
</file>